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CAE" w:rsidRDefault="00F84CAE" w:rsidP="00F84CAE">
      <w:pPr>
        <w:pStyle w:val="Zkladntext"/>
        <w:tabs>
          <w:tab w:val="left" w:pos="2552"/>
        </w:tabs>
        <w:ind w:left="2694" w:hanging="1614"/>
        <w:jc w:val="left"/>
      </w:pPr>
      <w:r>
        <w:t>A</w:t>
      </w:r>
      <w:r w:rsidRPr="008B7BC0">
        <w:t>kce</w:t>
      </w:r>
      <w:r w:rsidRPr="008B7BC0">
        <w:tab/>
        <w:t>:</w:t>
      </w:r>
      <w:r w:rsidRPr="008B7BC0">
        <w:tab/>
      </w:r>
      <w:r>
        <w:t>Rekonstrukce kotelny Domova mládeže, nám. T.G.M. Moravský Krumlov</w:t>
      </w:r>
      <w:r>
        <w:tab/>
      </w:r>
    </w:p>
    <w:p w:rsidR="00F84CAE" w:rsidRDefault="00F84CAE" w:rsidP="00F84CAE">
      <w:pPr>
        <w:pStyle w:val="Zkladntext"/>
        <w:tabs>
          <w:tab w:val="left" w:pos="2552"/>
        </w:tabs>
        <w:ind w:left="2694" w:hanging="1614"/>
        <w:jc w:val="left"/>
      </w:pPr>
      <w:r>
        <w:t>Místo</w:t>
      </w:r>
      <w:r>
        <w:tab/>
        <w:t>:</w:t>
      </w:r>
      <w:r>
        <w:tab/>
      </w:r>
      <w:r w:rsidRPr="0065613F">
        <w:t>nám. T.G.M. 30, 672 01 Moravský Krumlov</w:t>
      </w:r>
    </w:p>
    <w:p w:rsidR="00F84CAE" w:rsidRDefault="00F84CAE" w:rsidP="00F84CAE">
      <w:pPr>
        <w:pStyle w:val="Zkladntext"/>
        <w:tabs>
          <w:tab w:val="left" w:pos="2552"/>
        </w:tabs>
        <w:ind w:left="2694" w:hanging="1614"/>
        <w:jc w:val="left"/>
      </w:pPr>
      <w:r w:rsidRPr="008B7BC0">
        <w:t>Investor</w:t>
      </w:r>
      <w:r w:rsidRPr="008B7BC0">
        <w:tab/>
        <w:t>:</w:t>
      </w:r>
      <w:r w:rsidRPr="008B7BC0">
        <w:tab/>
      </w:r>
      <w:r>
        <w:t>Střední škola dopravy, obchodu a služeb Moravský Krumlov, p.o.</w:t>
      </w:r>
    </w:p>
    <w:p w:rsidR="00F84CAE" w:rsidRDefault="00F84CAE" w:rsidP="00F84CAE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ab/>
      </w:r>
      <w:r>
        <w:tab/>
        <w:t>Nám. Klášterní 127, 672 01 Moravský Krumlov</w:t>
      </w:r>
    </w:p>
    <w:p w:rsidR="00F84CAE" w:rsidRPr="008B7BC0" w:rsidRDefault="00F84CAE" w:rsidP="00F84CAE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Objekt</w:t>
      </w:r>
      <w:r>
        <w:tab/>
        <w:t>: SO-01 Domov mládeže</w:t>
      </w:r>
    </w:p>
    <w:p w:rsidR="00F84CAE" w:rsidRPr="008B7BC0" w:rsidRDefault="00F84CAE" w:rsidP="00F84CAE">
      <w:pPr>
        <w:pStyle w:val="Zkladntext"/>
        <w:tabs>
          <w:tab w:val="left" w:pos="2552"/>
          <w:tab w:val="left" w:pos="2977"/>
        </w:tabs>
        <w:ind w:left="2694" w:hanging="1614"/>
        <w:jc w:val="left"/>
      </w:pPr>
      <w:r>
        <w:t>Část</w:t>
      </w:r>
      <w:r>
        <w:tab/>
        <w:t xml:space="preserve">: </w:t>
      </w:r>
      <w:r w:rsidRPr="00E436C9">
        <w:t>D.1.4.</w:t>
      </w:r>
      <w:r>
        <w:t>100</w:t>
      </w:r>
      <w:r w:rsidRPr="00E436C9">
        <w:t xml:space="preserve"> </w:t>
      </w:r>
      <w:r>
        <w:t>Zdravotně technické instalace</w:t>
      </w:r>
    </w:p>
    <w:p w:rsidR="00F84CAE" w:rsidRPr="008B7BC0" w:rsidRDefault="00F84CAE" w:rsidP="00F84CAE">
      <w:pPr>
        <w:pStyle w:val="Zkladntext"/>
        <w:tabs>
          <w:tab w:val="left" w:pos="2552"/>
        </w:tabs>
        <w:ind w:left="2694" w:hanging="1614"/>
        <w:jc w:val="left"/>
      </w:pPr>
      <w:r>
        <w:t>Stupeň</w:t>
      </w:r>
      <w:r>
        <w:tab/>
        <w:t>: DPS</w:t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  <w:ind w:left="2520" w:hanging="1440"/>
        <w:jc w:val="left"/>
      </w:pPr>
      <w:r>
        <w:tab/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  <w:r>
        <w:tab/>
      </w:r>
      <w:r>
        <w:tab/>
      </w: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</w:p>
    <w:p w:rsidR="007350E2" w:rsidRDefault="007350E2" w:rsidP="007350E2">
      <w:pPr>
        <w:pStyle w:val="Zkladntext"/>
        <w:tabs>
          <w:tab w:val="left" w:pos="2217"/>
          <w:tab w:val="left" w:pos="2491"/>
        </w:tabs>
      </w:pPr>
    </w:p>
    <w:p w:rsidR="007350E2" w:rsidRDefault="007350E2" w:rsidP="007350E2">
      <w:pPr>
        <w:pStyle w:val="Zkladntext"/>
      </w:pPr>
    </w:p>
    <w:p w:rsidR="002F5225" w:rsidRDefault="002F5225" w:rsidP="007350E2">
      <w:pPr>
        <w:pStyle w:val="Zkladntext"/>
      </w:pPr>
    </w:p>
    <w:p w:rsidR="00B724D3" w:rsidRDefault="00B724D3" w:rsidP="00B724D3">
      <w:pPr>
        <w:pStyle w:val="Zkladntext"/>
        <w:ind w:left="992" w:firstLine="0"/>
        <w:jc w:val="left"/>
      </w:pPr>
      <w:r>
        <w:t>Seznam příloh:</w:t>
      </w:r>
    </w:p>
    <w:p w:rsidR="00B724D3" w:rsidRDefault="002F5225" w:rsidP="00B724D3">
      <w:pPr>
        <w:pStyle w:val="Zkladntext"/>
        <w:numPr>
          <w:ilvl w:val="0"/>
          <w:numId w:val="5"/>
        </w:numPr>
        <w:tabs>
          <w:tab w:val="clear" w:pos="1352"/>
        </w:tabs>
        <w:jc w:val="left"/>
      </w:pPr>
      <w:r w:rsidRPr="00E436C9">
        <w:t>D.1.4.</w:t>
      </w:r>
      <w:r w:rsidR="001759C9">
        <w:t>1</w:t>
      </w:r>
      <w:r>
        <w:t xml:space="preserve">01 -  </w:t>
      </w:r>
      <w:r w:rsidR="00B724D3">
        <w:t xml:space="preserve">Technická zpráva </w:t>
      </w:r>
    </w:p>
    <w:p w:rsidR="00B724D3" w:rsidRDefault="002F5225" w:rsidP="00B724D3">
      <w:pPr>
        <w:pStyle w:val="Zkladntext"/>
        <w:numPr>
          <w:ilvl w:val="0"/>
          <w:numId w:val="5"/>
        </w:numPr>
        <w:tabs>
          <w:tab w:val="clear" w:pos="1352"/>
        </w:tabs>
        <w:jc w:val="left"/>
        <w:rPr>
          <w:noProof/>
        </w:rPr>
      </w:pPr>
      <w:r w:rsidRPr="00E436C9">
        <w:t>D.1.4.</w:t>
      </w:r>
      <w:r w:rsidR="001759C9">
        <w:t>1</w:t>
      </w:r>
      <w:r>
        <w:t xml:space="preserve">02 </w:t>
      </w:r>
      <w:r w:rsidR="00D66A61">
        <w:t>– Půdorys 1.P</w:t>
      </w:r>
      <w:r w:rsidR="00B724D3">
        <w:t>P</w:t>
      </w:r>
      <w:r>
        <w:t xml:space="preserve">, </w:t>
      </w:r>
      <w:r w:rsidR="001759C9">
        <w:t>schéma</w:t>
      </w:r>
      <w:r w:rsidR="00744A15">
        <w:t xml:space="preserve"> zapojení</w:t>
      </w:r>
      <w:bookmarkStart w:id="0" w:name="_GoBack"/>
      <w:bookmarkEnd w:id="0"/>
    </w:p>
    <w:p w:rsidR="002F5225" w:rsidRDefault="002F5225" w:rsidP="00C26063">
      <w:pPr>
        <w:pStyle w:val="Zkladntext"/>
        <w:ind w:left="1352" w:firstLine="0"/>
        <w:jc w:val="left"/>
        <w:rPr>
          <w:noProof/>
        </w:rPr>
      </w:pPr>
    </w:p>
    <w:p w:rsidR="007350E2" w:rsidRDefault="007350E2" w:rsidP="007350E2">
      <w:pPr>
        <w:pStyle w:val="Zkladntext"/>
      </w:pPr>
    </w:p>
    <w:p w:rsidR="007350E2" w:rsidRDefault="007350E2" w:rsidP="007350E2">
      <w:pPr>
        <w:pStyle w:val="RTFUndefined"/>
        <w:tabs>
          <w:tab w:val="left" w:pos="4524"/>
        </w:tabs>
        <w:rPr>
          <w:noProof/>
          <w:sz w:val="24"/>
        </w:rPr>
      </w:pPr>
    </w:p>
    <w:p w:rsidR="007350E2" w:rsidRDefault="007350E2" w:rsidP="007350E2">
      <w:pPr>
        <w:pStyle w:val="RTFUndefined"/>
        <w:rPr>
          <w:noProof/>
          <w:sz w:val="24"/>
        </w:rPr>
      </w:pPr>
    </w:p>
    <w:p w:rsidR="007350E2" w:rsidRDefault="007350E2" w:rsidP="007350E2">
      <w:pPr>
        <w:pStyle w:val="Nzev"/>
      </w:pPr>
      <w:r>
        <w:t xml:space="preserve">TECHNICKÁ  ZPRÁVA </w:t>
      </w:r>
      <w:r>
        <w:br/>
      </w: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RTFUndefined"/>
        <w:jc w:val="center"/>
        <w:rPr>
          <w:noProof/>
          <w:sz w:val="24"/>
        </w:rPr>
      </w:pPr>
    </w:p>
    <w:p w:rsidR="007350E2" w:rsidRDefault="007350E2" w:rsidP="007350E2">
      <w:pPr>
        <w:pStyle w:val="Zkladntext"/>
        <w:ind w:left="535"/>
        <w:jc w:val="center"/>
      </w:pPr>
    </w:p>
    <w:p w:rsidR="00D66A61" w:rsidRDefault="007350E2" w:rsidP="007350E2">
      <w:pPr>
        <w:pStyle w:val="Zkladntext"/>
        <w:ind w:left="535"/>
        <w:jc w:val="center"/>
      </w:pPr>
      <w:r>
        <w:t xml:space="preserve">Znojmo, </w:t>
      </w:r>
      <w:r w:rsidR="00F84CAE">
        <w:t>březen</w:t>
      </w:r>
      <w:r>
        <w:t xml:space="preserve"> 20</w:t>
      </w:r>
      <w:r w:rsidR="00F84CAE">
        <w:t>20</w:t>
      </w:r>
    </w:p>
    <w:p w:rsidR="007350E2" w:rsidRDefault="007350E2" w:rsidP="007350E2">
      <w:pPr>
        <w:pStyle w:val="Zkladntext"/>
        <w:ind w:left="535"/>
        <w:jc w:val="center"/>
      </w:pPr>
      <w:r>
        <w:t>Vypracoval  Ing. Lukáš Navrkal</w:t>
      </w:r>
    </w:p>
    <w:p w:rsidR="007350E2" w:rsidRDefault="007350E2" w:rsidP="007350E2">
      <w:pPr>
        <w:pStyle w:val="Zkladntext"/>
        <w:ind w:left="535"/>
        <w:jc w:val="center"/>
      </w:pPr>
    </w:p>
    <w:p w:rsidR="007350E2" w:rsidRDefault="007350E2" w:rsidP="007350E2">
      <w:pPr>
        <w:pStyle w:val="Zkladntext"/>
        <w:ind w:left="535"/>
        <w:jc w:val="center"/>
      </w:pPr>
    </w:p>
    <w:p w:rsidR="000B0E1B" w:rsidRDefault="000B0E1B" w:rsidP="00D1186C">
      <w:pPr>
        <w:pStyle w:val="Nzev"/>
      </w:pPr>
      <w:r>
        <w:t>TECHNICKÁ ZPRÁVA</w:t>
      </w:r>
    </w:p>
    <w:p w:rsidR="000B0E1B" w:rsidRDefault="000B0E1B" w:rsidP="000B0E1B">
      <w:pPr>
        <w:tabs>
          <w:tab w:val="left" w:pos="2268"/>
        </w:tabs>
        <w:spacing w:before="600" w:after="120"/>
        <w:ind w:left="1843"/>
        <w:rPr>
          <w:b/>
        </w:rPr>
      </w:pPr>
      <w:r>
        <w:rPr>
          <w:b/>
        </w:rPr>
        <w:t>OBSAH :</w:t>
      </w:r>
    </w:p>
    <w:p w:rsidR="00695D93" w:rsidRPr="007540A6" w:rsidRDefault="006C7E69">
      <w:pPr>
        <w:pStyle w:val="Obsah1"/>
        <w:rPr>
          <w:rFonts w:ascii="Calibri" w:hAnsi="Calibri"/>
          <w:b w:val="0"/>
          <w:sz w:val="22"/>
          <w:szCs w:val="22"/>
        </w:rPr>
      </w:pPr>
      <w:r>
        <w:rPr>
          <w:b w:val="0"/>
          <w:sz w:val="28"/>
        </w:rPr>
        <w:fldChar w:fldCharType="begin"/>
      </w:r>
      <w:r w:rsidR="000B0E1B">
        <w:rPr>
          <w:b w:val="0"/>
          <w:sz w:val="28"/>
        </w:rPr>
        <w:instrText xml:space="preserve"> TOC \o "1-3" </w:instrText>
      </w:r>
      <w:r>
        <w:rPr>
          <w:b w:val="0"/>
          <w:sz w:val="28"/>
        </w:rPr>
        <w:fldChar w:fldCharType="separate"/>
      </w:r>
      <w:r w:rsidR="00695D93">
        <w:t>1.</w:t>
      </w:r>
      <w:r w:rsidR="00695D93" w:rsidRPr="007540A6">
        <w:rPr>
          <w:rFonts w:ascii="Calibri" w:hAnsi="Calibri"/>
          <w:b w:val="0"/>
          <w:sz w:val="22"/>
          <w:szCs w:val="22"/>
        </w:rPr>
        <w:tab/>
      </w:r>
      <w:r w:rsidR="00695D93">
        <w:t>Úvod</w:t>
      </w:r>
      <w:r w:rsidR="00695D93">
        <w:tab/>
      </w:r>
      <w:r w:rsidR="00695D93">
        <w:fldChar w:fldCharType="begin"/>
      </w:r>
      <w:r w:rsidR="00695D93">
        <w:instrText xml:space="preserve"> PAGEREF _Toc518561798 \h </w:instrText>
      </w:r>
      <w:r w:rsidR="00695D93">
        <w:fldChar w:fldCharType="separate"/>
      </w:r>
      <w:r w:rsidR="00695D93">
        <w:t>3</w:t>
      </w:r>
      <w:r w:rsidR="00695D93">
        <w:fldChar w:fldCharType="end"/>
      </w:r>
    </w:p>
    <w:p w:rsidR="00695D93" w:rsidRPr="007540A6" w:rsidRDefault="00695D93">
      <w:pPr>
        <w:pStyle w:val="Obsah1"/>
        <w:rPr>
          <w:rFonts w:ascii="Calibri" w:hAnsi="Calibri"/>
          <w:b w:val="0"/>
          <w:sz w:val="22"/>
          <w:szCs w:val="22"/>
        </w:rPr>
      </w:pPr>
      <w:r>
        <w:t>2.</w:t>
      </w:r>
      <w:r w:rsidRPr="007540A6">
        <w:rPr>
          <w:rFonts w:ascii="Calibri" w:hAnsi="Calibri"/>
          <w:b w:val="0"/>
          <w:sz w:val="22"/>
          <w:szCs w:val="22"/>
        </w:rPr>
        <w:tab/>
      </w:r>
      <w:r>
        <w:t>Stávající stav</w:t>
      </w:r>
      <w:r>
        <w:tab/>
      </w:r>
      <w:r>
        <w:fldChar w:fldCharType="begin"/>
      </w:r>
      <w:r>
        <w:instrText xml:space="preserve"> PAGEREF _Toc518561799 \h </w:instrText>
      </w:r>
      <w:r>
        <w:fldChar w:fldCharType="separate"/>
      </w:r>
      <w:r>
        <w:t>3</w:t>
      </w:r>
      <w:r>
        <w:fldChar w:fldCharType="end"/>
      </w:r>
    </w:p>
    <w:p w:rsidR="00695D93" w:rsidRPr="007540A6" w:rsidRDefault="00695D93">
      <w:pPr>
        <w:pStyle w:val="Obsah1"/>
        <w:rPr>
          <w:rFonts w:ascii="Calibri" w:hAnsi="Calibri"/>
          <w:b w:val="0"/>
          <w:sz w:val="22"/>
          <w:szCs w:val="22"/>
        </w:rPr>
      </w:pPr>
      <w:r>
        <w:t>3.</w:t>
      </w:r>
      <w:r w:rsidRPr="007540A6">
        <w:rPr>
          <w:rFonts w:ascii="Calibri" w:hAnsi="Calibri"/>
          <w:b w:val="0"/>
          <w:sz w:val="22"/>
          <w:szCs w:val="22"/>
        </w:rPr>
        <w:tab/>
      </w:r>
      <w:r>
        <w:t>Vnitřní kanalizace</w:t>
      </w:r>
      <w:r>
        <w:tab/>
      </w:r>
      <w:r>
        <w:fldChar w:fldCharType="begin"/>
      </w:r>
      <w:r>
        <w:instrText xml:space="preserve"> PAGEREF _Toc518561800 \h </w:instrText>
      </w:r>
      <w:r>
        <w:fldChar w:fldCharType="separate"/>
      </w:r>
      <w:r>
        <w:t>3</w:t>
      </w:r>
      <w:r>
        <w:fldChar w:fldCharType="end"/>
      </w:r>
    </w:p>
    <w:p w:rsidR="00695D93" w:rsidRPr="007540A6" w:rsidRDefault="00695D93">
      <w:pPr>
        <w:pStyle w:val="Obsah1"/>
        <w:rPr>
          <w:rFonts w:ascii="Calibri" w:hAnsi="Calibri"/>
          <w:b w:val="0"/>
          <w:sz w:val="22"/>
          <w:szCs w:val="22"/>
        </w:rPr>
      </w:pPr>
      <w:r>
        <w:t>4.</w:t>
      </w:r>
      <w:r w:rsidRPr="007540A6">
        <w:rPr>
          <w:rFonts w:ascii="Calibri" w:hAnsi="Calibri"/>
          <w:b w:val="0"/>
          <w:sz w:val="22"/>
          <w:szCs w:val="22"/>
        </w:rPr>
        <w:tab/>
      </w:r>
      <w:r>
        <w:t>Vnitřní vodovod</w:t>
      </w:r>
      <w:r>
        <w:tab/>
      </w:r>
      <w:r>
        <w:fldChar w:fldCharType="begin"/>
      </w:r>
      <w:r>
        <w:instrText xml:space="preserve"> PAGEREF _Toc518561801 \h </w:instrText>
      </w:r>
      <w:r>
        <w:fldChar w:fldCharType="separate"/>
      </w:r>
      <w:r>
        <w:t>3</w:t>
      </w:r>
      <w:r>
        <w:fldChar w:fldCharType="end"/>
      </w:r>
    </w:p>
    <w:p w:rsidR="00695D93" w:rsidRPr="007540A6" w:rsidRDefault="00695D93">
      <w:pPr>
        <w:pStyle w:val="Obsah1"/>
        <w:rPr>
          <w:rFonts w:ascii="Calibri" w:hAnsi="Calibri"/>
          <w:b w:val="0"/>
          <w:sz w:val="22"/>
          <w:szCs w:val="22"/>
        </w:rPr>
      </w:pPr>
      <w:r>
        <w:t>5.</w:t>
      </w:r>
      <w:r w:rsidRPr="007540A6">
        <w:rPr>
          <w:rFonts w:ascii="Calibri" w:hAnsi="Calibri"/>
          <w:b w:val="0"/>
          <w:sz w:val="22"/>
          <w:szCs w:val="22"/>
        </w:rPr>
        <w:tab/>
      </w:r>
      <w:r>
        <w:t>Příprava teplé vody</w:t>
      </w:r>
      <w:r>
        <w:tab/>
      </w:r>
      <w:r>
        <w:fldChar w:fldCharType="begin"/>
      </w:r>
      <w:r>
        <w:instrText xml:space="preserve"> PAGEREF _Toc518561802 \h </w:instrText>
      </w:r>
      <w:r>
        <w:fldChar w:fldCharType="separate"/>
      </w:r>
      <w:r>
        <w:t>3</w:t>
      </w:r>
      <w:r>
        <w:fldChar w:fldCharType="end"/>
      </w:r>
    </w:p>
    <w:p w:rsidR="00695D93" w:rsidRPr="007540A6" w:rsidRDefault="00695D93">
      <w:pPr>
        <w:pStyle w:val="Obsah1"/>
        <w:rPr>
          <w:rFonts w:ascii="Calibri" w:hAnsi="Calibri"/>
          <w:b w:val="0"/>
          <w:sz w:val="22"/>
          <w:szCs w:val="22"/>
        </w:rPr>
      </w:pPr>
      <w:r>
        <w:t>6.</w:t>
      </w:r>
      <w:r w:rsidRPr="007540A6">
        <w:rPr>
          <w:rFonts w:ascii="Calibri" w:hAnsi="Calibri"/>
          <w:b w:val="0"/>
          <w:sz w:val="22"/>
          <w:szCs w:val="22"/>
        </w:rPr>
        <w:tab/>
      </w:r>
      <w:r>
        <w:t>Montáž, zkoušení a provoz</w:t>
      </w:r>
      <w:r>
        <w:tab/>
      </w:r>
      <w:r>
        <w:fldChar w:fldCharType="begin"/>
      </w:r>
      <w:r>
        <w:instrText xml:space="preserve"> PAGEREF _Toc518561803 \h </w:instrText>
      </w:r>
      <w:r>
        <w:fldChar w:fldCharType="separate"/>
      </w:r>
      <w:r>
        <w:t>4</w:t>
      </w:r>
      <w:r>
        <w:fldChar w:fldCharType="end"/>
      </w:r>
    </w:p>
    <w:p w:rsidR="000B0E1B" w:rsidRDefault="006C7E69" w:rsidP="00190CF1">
      <w:pPr>
        <w:pStyle w:val="Zkladntextodsazen"/>
        <w:tabs>
          <w:tab w:val="left" w:pos="2552"/>
        </w:tabs>
        <w:ind w:left="1843"/>
      </w:pPr>
      <w:r>
        <w:rPr>
          <w:sz w:val="28"/>
        </w:rPr>
        <w:fldChar w:fldCharType="end"/>
      </w:r>
    </w:p>
    <w:p w:rsidR="000B0E1B" w:rsidRDefault="000B0E1B" w:rsidP="000B0E1B">
      <w:pPr>
        <w:pStyle w:val="Zkladntextodsazen"/>
        <w:ind w:left="1843"/>
      </w:pPr>
    </w:p>
    <w:p w:rsidR="000B0E1B" w:rsidRDefault="000B0E1B" w:rsidP="00B62BE0">
      <w:pPr>
        <w:pStyle w:val="Zkladntext"/>
        <w:ind w:left="0" w:firstLine="0"/>
      </w:pPr>
      <w:r>
        <w:br w:type="page"/>
      </w:r>
    </w:p>
    <w:p w:rsidR="000915F9" w:rsidRDefault="000915F9" w:rsidP="000915F9">
      <w:pPr>
        <w:pStyle w:val="Nzev"/>
        <w:spacing w:before="60"/>
        <w:ind w:right="0"/>
      </w:pPr>
    </w:p>
    <w:p w:rsidR="000B0E1B" w:rsidRPr="001D7B59" w:rsidRDefault="000B0E1B" w:rsidP="001D7B59">
      <w:pPr>
        <w:pStyle w:val="Nadpis1"/>
      </w:pPr>
      <w:bookmarkStart w:id="1" w:name="_Toc518561798"/>
      <w:r w:rsidRPr="001D7B59">
        <w:t>Úvod</w:t>
      </w:r>
      <w:bookmarkEnd w:id="1"/>
    </w:p>
    <w:p w:rsidR="00F84CAE" w:rsidRPr="00F469DE" w:rsidRDefault="00F84CAE" w:rsidP="00F84CAE">
      <w:pPr>
        <w:pStyle w:val="odstavec"/>
        <w:rPr>
          <w:rFonts w:cs="Times New Roman"/>
        </w:rPr>
      </w:pPr>
      <w:bookmarkStart w:id="2" w:name="_Toc393595349"/>
      <w:r w:rsidRPr="00F469DE">
        <w:rPr>
          <w:rFonts w:cs="Times New Roman"/>
        </w:rPr>
        <w:t xml:space="preserve">Předmětem projektu pro provedení stavby </w:t>
      </w:r>
      <w:r>
        <w:rPr>
          <w:rFonts w:cs="Times New Roman"/>
        </w:rPr>
        <w:t>j</w:t>
      </w:r>
      <w:r w:rsidRPr="00F469DE">
        <w:rPr>
          <w:rFonts w:cs="Times New Roman"/>
        </w:rPr>
        <w:t xml:space="preserve">e </w:t>
      </w:r>
      <w:r>
        <w:rPr>
          <w:rFonts w:cs="Times New Roman"/>
        </w:rPr>
        <w:t xml:space="preserve">úprava vnitřního vodovodu v objektu Domova mládeže na nám. T.G.M. v Moravském Krumlově. </w:t>
      </w:r>
      <w:r w:rsidRPr="008209E8">
        <w:t>Úpravy zdravotně technických instalaci jsou navrhovány v souvislosti s vestavbou nové plynové kotelny do 1</w:t>
      </w:r>
      <w:r>
        <w:t>.P</w:t>
      </w:r>
      <w:r w:rsidRPr="008209E8">
        <w:t>P</w:t>
      </w:r>
      <w:r>
        <w:t>.</w:t>
      </w:r>
      <w:r>
        <w:rPr>
          <w:rFonts w:cs="Times New Roman"/>
        </w:rPr>
        <w:t xml:space="preserve"> </w:t>
      </w:r>
    </w:p>
    <w:p w:rsidR="008209E8" w:rsidRPr="008209E8" w:rsidRDefault="008209E8" w:rsidP="008209E8">
      <w:pPr>
        <w:ind w:left="567" w:firstLine="567"/>
      </w:pPr>
      <w:r>
        <w:t xml:space="preserve">Objekt </w:t>
      </w:r>
      <w:r w:rsidRPr="008209E8">
        <w:t xml:space="preserve">je připojen na veřejnou kanalizaci a je zásobován pitnou vodou z veřejného vodovodu. </w:t>
      </w:r>
      <w:r w:rsidR="001B1D28">
        <w:t xml:space="preserve">Rekonstrukce rozvodů ZTI proběhla v roce 2008. </w:t>
      </w:r>
      <w:r w:rsidRPr="008209E8">
        <w:t>Spotřeba vody a produkce odpadních vod</w:t>
      </w:r>
      <w:r w:rsidR="001B1D28">
        <w:t xml:space="preserve"> v objektu</w:t>
      </w:r>
      <w:r w:rsidRPr="008209E8">
        <w:t xml:space="preserve"> se tímto projektem nemění.</w:t>
      </w:r>
    </w:p>
    <w:p w:rsidR="00D95B90" w:rsidRDefault="00D95B90" w:rsidP="00D95B90">
      <w:pPr>
        <w:pStyle w:val="Odsazenspomlkou"/>
        <w:numPr>
          <w:ilvl w:val="0"/>
          <w:numId w:val="0"/>
        </w:numPr>
        <w:tabs>
          <w:tab w:val="clear" w:pos="1701"/>
          <w:tab w:val="clear" w:pos="6804"/>
          <w:tab w:val="left" w:pos="1843"/>
        </w:tabs>
        <w:ind w:left="3686"/>
      </w:pPr>
    </w:p>
    <w:p w:rsidR="009B05A6" w:rsidRPr="001D7B59" w:rsidRDefault="008209E8" w:rsidP="009B05A6">
      <w:pPr>
        <w:pStyle w:val="Nadpis1"/>
      </w:pPr>
      <w:bookmarkStart w:id="3" w:name="_Toc518561799"/>
      <w:r>
        <w:t>Stávající stav</w:t>
      </w:r>
      <w:bookmarkEnd w:id="3"/>
    </w:p>
    <w:p w:rsidR="008209E8" w:rsidRPr="008209E8" w:rsidRDefault="008209E8" w:rsidP="008209E8">
      <w:pPr>
        <w:ind w:left="567" w:firstLine="567"/>
      </w:pPr>
      <w:r>
        <w:t xml:space="preserve">Objekt je </w:t>
      </w:r>
      <w:r w:rsidRPr="008209E8">
        <w:t xml:space="preserve"> zásobován pitnou vodou</w:t>
      </w:r>
      <w:r>
        <w:t xml:space="preserve"> z</w:t>
      </w:r>
      <w:r w:rsidR="001B1D28">
        <w:t xml:space="preserve"> uličního řadu. </w:t>
      </w:r>
      <w:r>
        <w:t xml:space="preserve"> Přípojka pro </w:t>
      </w:r>
      <w:r w:rsidR="001B1D28">
        <w:t xml:space="preserve">objekt je vedena do místnosti č. 04, kde je umístěn fakturační vodoměr. </w:t>
      </w:r>
    </w:p>
    <w:p w:rsidR="008209E8" w:rsidRPr="008209E8" w:rsidRDefault="008209E8" w:rsidP="008209E8">
      <w:pPr>
        <w:ind w:left="567" w:firstLine="567"/>
      </w:pPr>
      <w:r w:rsidRPr="008209E8">
        <w:t xml:space="preserve">Teplou vodou je </w:t>
      </w:r>
      <w:r w:rsidR="00C421E9">
        <w:t xml:space="preserve">objekt </w:t>
      </w:r>
      <w:r w:rsidRPr="008209E8">
        <w:t>zásobován ze</w:t>
      </w:r>
      <w:r w:rsidR="00C421E9">
        <w:t xml:space="preserve"> </w:t>
      </w:r>
      <w:r w:rsidR="001B1D28">
        <w:t xml:space="preserve">stávajícího stacionárního </w:t>
      </w:r>
      <w:r w:rsidR="00C421E9">
        <w:t>zásobníkov</w:t>
      </w:r>
      <w:r w:rsidR="001B1D28">
        <w:t xml:space="preserve">ého </w:t>
      </w:r>
      <w:r w:rsidR="00C421E9">
        <w:t xml:space="preserve"> ohřívač</w:t>
      </w:r>
      <w:r w:rsidR="001B1D28">
        <w:t xml:space="preserve">e o objemu 1000l umístěného v kotelně. </w:t>
      </w:r>
      <w:r w:rsidR="00C421E9">
        <w:t xml:space="preserve"> </w:t>
      </w:r>
    </w:p>
    <w:p w:rsidR="008209E8" w:rsidRPr="008209E8" w:rsidRDefault="008209E8" w:rsidP="008209E8">
      <w:pPr>
        <w:ind w:left="567" w:firstLine="567"/>
      </w:pPr>
      <w:r w:rsidRPr="008209E8">
        <w:t>Stávající horizontální rozvody vody studené, teplé a cirkulační jsou vedeny volně pod stropem 1</w:t>
      </w:r>
      <w:r w:rsidR="00C421E9">
        <w:t>PP</w:t>
      </w:r>
      <w:r w:rsidR="001B1D28">
        <w:t xml:space="preserve">. </w:t>
      </w:r>
      <w:r w:rsidR="00C421E9">
        <w:t xml:space="preserve">  </w:t>
      </w:r>
    </w:p>
    <w:p w:rsidR="009B05A6" w:rsidRPr="001D7B59" w:rsidRDefault="009B05A6" w:rsidP="009B05A6">
      <w:pPr>
        <w:pStyle w:val="Zkladntextodsazen2"/>
        <w:tabs>
          <w:tab w:val="left" w:pos="3780"/>
        </w:tabs>
        <w:ind w:left="567" w:firstLine="426"/>
        <w:rPr>
          <w:rFonts w:cs="Arial"/>
        </w:rPr>
      </w:pPr>
    </w:p>
    <w:p w:rsidR="0087030C" w:rsidRDefault="00C421E9" w:rsidP="0087030C">
      <w:pPr>
        <w:pStyle w:val="Nadpis1"/>
      </w:pPr>
      <w:bookmarkStart w:id="4" w:name="_Toc518561800"/>
      <w:r>
        <w:t>V</w:t>
      </w:r>
      <w:r w:rsidR="00D12B7E">
        <w:t>nitřní kanalizace</w:t>
      </w:r>
      <w:bookmarkEnd w:id="4"/>
    </w:p>
    <w:p w:rsidR="00C421E9" w:rsidRPr="00C421E9" w:rsidRDefault="0087030C" w:rsidP="00C421E9">
      <w:pPr>
        <w:ind w:left="567" w:firstLine="567"/>
      </w:pPr>
      <w:r>
        <w:t xml:space="preserve"> </w:t>
      </w:r>
      <w:bookmarkStart w:id="5" w:name="_Toc516107507"/>
      <w:bookmarkStart w:id="6" w:name="_Toc516150919"/>
      <w:bookmarkStart w:id="7" w:name="_Toc516151441"/>
      <w:bookmarkStart w:id="8" w:name="_Toc516203066"/>
      <w:bookmarkStart w:id="9" w:name="_Toc516203472"/>
      <w:bookmarkStart w:id="10" w:name="_Toc520720126"/>
      <w:bookmarkStart w:id="11" w:name="_Toc27492954"/>
      <w:bookmarkStart w:id="12" w:name="_Toc27500032"/>
      <w:bookmarkStart w:id="13" w:name="_Toc27534897"/>
      <w:bookmarkStart w:id="14" w:name="_Toc27563614"/>
      <w:bookmarkStart w:id="15" w:name="_Toc27930092"/>
      <w:bookmarkStart w:id="16" w:name="_Toc28015368"/>
      <w:bookmarkStart w:id="17" w:name="_Toc28054130"/>
      <w:bookmarkStart w:id="18" w:name="_Toc516107509"/>
      <w:bookmarkStart w:id="19" w:name="_Toc516150921"/>
      <w:bookmarkStart w:id="20" w:name="_Toc516151443"/>
      <w:bookmarkStart w:id="21" w:name="_Toc516203068"/>
      <w:bookmarkStart w:id="22" w:name="_Toc516203474"/>
      <w:bookmarkStart w:id="23" w:name="_Toc520720128"/>
      <w:bookmarkStart w:id="24" w:name="_Toc27492956"/>
      <w:bookmarkStart w:id="25" w:name="_Toc27500034"/>
      <w:bookmarkStart w:id="26" w:name="_Toc27534899"/>
      <w:bookmarkStart w:id="27" w:name="_Toc27563616"/>
      <w:bookmarkStart w:id="28" w:name="_Toc27930094"/>
      <w:bookmarkStart w:id="29" w:name="_Toc28015370"/>
      <w:bookmarkStart w:id="30" w:name="_Toc28054132"/>
      <w:bookmarkStart w:id="31" w:name="_Toc516107514"/>
      <w:bookmarkStart w:id="32" w:name="_Toc516150926"/>
      <w:bookmarkStart w:id="33" w:name="_Toc516151448"/>
      <w:bookmarkStart w:id="34" w:name="_Toc516203073"/>
      <w:bookmarkStart w:id="35" w:name="_Toc516203479"/>
      <w:bookmarkStart w:id="36" w:name="_Toc520720133"/>
      <w:bookmarkStart w:id="37" w:name="_Toc27492961"/>
      <w:bookmarkStart w:id="38" w:name="_Toc27500039"/>
      <w:bookmarkStart w:id="39" w:name="_Toc27534904"/>
      <w:bookmarkStart w:id="40" w:name="_Toc27563621"/>
      <w:bookmarkStart w:id="41" w:name="_Toc27930099"/>
      <w:bookmarkStart w:id="42" w:name="_Toc28015375"/>
      <w:bookmarkStart w:id="43" w:name="_Toc28054137"/>
      <w:bookmarkStart w:id="44" w:name="_Toc516107515"/>
      <w:bookmarkStart w:id="45" w:name="_Toc516150927"/>
      <w:bookmarkStart w:id="46" w:name="_Toc516151449"/>
      <w:bookmarkStart w:id="47" w:name="_Toc516203074"/>
      <w:bookmarkStart w:id="48" w:name="_Toc516203480"/>
      <w:bookmarkStart w:id="49" w:name="_Toc520720134"/>
      <w:bookmarkStart w:id="50" w:name="_Toc27492962"/>
      <w:bookmarkStart w:id="51" w:name="_Toc27500040"/>
      <w:bookmarkStart w:id="52" w:name="_Toc27534905"/>
      <w:bookmarkStart w:id="53" w:name="_Toc27563622"/>
      <w:bookmarkStart w:id="54" w:name="_Toc27930100"/>
      <w:bookmarkStart w:id="55" w:name="_Toc28015376"/>
      <w:bookmarkStart w:id="56" w:name="_Toc28054138"/>
      <w:bookmarkStart w:id="57" w:name="_Toc516107516"/>
      <w:bookmarkStart w:id="58" w:name="_Toc516150928"/>
      <w:bookmarkStart w:id="59" w:name="_Toc516151450"/>
      <w:bookmarkStart w:id="60" w:name="_Toc516203075"/>
      <w:bookmarkStart w:id="61" w:name="_Toc516203481"/>
      <w:bookmarkStart w:id="62" w:name="_Toc520720135"/>
      <w:bookmarkStart w:id="63" w:name="_Toc27492963"/>
      <w:bookmarkStart w:id="64" w:name="_Toc27500041"/>
      <w:bookmarkStart w:id="65" w:name="_Toc27534906"/>
      <w:bookmarkStart w:id="66" w:name="_Toc27563623"/>
      <w:bookmarkStart w:id="67" w:name="_Toc27930101"/>
      <w:bookmarkStart w:id="68" w:name="_Toc28015377"/>
      <w:bookmarkStart w:id="69" w:name="_Toc28054139"/>
      <w:bookmarkStart w:id="70" w:name="_Toc516107517"/>
      <w:bookmarkStart w:id="71" w:name="_Toc516150929"/>
      <w:bookmarkStart w:id="72" w:name="_Toc516151451"/>
      <w:bookmarkStart w:id="73" w:name="_Toc516203076"/>
      <w:bookmarkStart w:id="74" w:name="_Toc516203482"/>
      <w:bookmarkStart w:id="75" w:name="_Toc520720136"/>
      <w:bookmarkStart w:id="76" w:name="_Toc27492964"/>
      <w:bookmarkStart w:id="77" w:name="_Toc27500042"/>
      <w:bookmarkStart w:id="78" w:name="_Toc27534907"/>
      <w:bookmarkStart w:id="79" w:name="_Toc27563624"/>
      <w:bookmarkStart w:id="80" w:name="_Toc27930102"/>
      <w:bookmarkStart w:id="81" w:name="_Toc28015378"/>
      <w:bookmarkStart w:id="82" w:name="_Toc28054140"/>
      <w:bookmarkStart w:id="83" w:name="_Toc39359535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="00C421E9" w:rsidRPr="00C421E9">
        <w:t xml:space="preserve">Vnitřní dešťová i splašková kanalizace zůstanou zachovány. Při provozu kotelny bude v kotlích a spalinových cestách vznikat kondenzát v množství cca </w:t>
      </w:r>
      <w:r w:rsidR="001B1D28">
        <w:t>50</w:t>
      </w:r>
      <w:r w:rsidR="00C421E9" w:rsidRPr="00C421E9">
        <w:t xml:space="preserve"> dm3/h, při plném výkonu kotelny. V prostoru kotelny  je </w:t>
      </w:r>
      <w:r w:rsidR="0086645E">
        <w:t xml:space="preserve">stávající </w:t>
      </w:r>
      <w:r w:rsidR="00C421E9" w:rsidRPr="00C421E9">
        <w:t xml:space="preserve">odpadní jímka </w:t>
      </w:r>
      <w:r w:rsidR="0086645E">
        <w:t>600</w:t>
      </w:r>
      <w:r w:rsidR="00C421E9" w:rsidRPr="00C421E9">
        <w:t>x</w:t>
      </w:r>
      <w:r w:rsidR="0086645E">
        <w:t>600</w:t>
      </w:r>
      <w:r w:rsidR="00C421E9" w:rsidRPr="00C421E9">
        <w:t>x</w:t>
      </w:r>
      <w:r w:rsidR="0086645E">
        <w:t>7</w:t>
      </w:r>
      <w:r w:rsidR="00C421E9" w:rsidRPr="00C421E9">
        <w:t>00 mm pro shromažďování odpadních vod a umístění ponorného kalového čerpadla. Kondenzát a odpadní vody z kotelny budou přečerpávány do splaškového odpadu. Výtlačné potrubí bude provedeno z plastových trubek D 40.</w:t>
      </w:r>
      <w:r w:rsidR="0086645E">
        <w:t xml:space="preserve"> Kondenzát z kotlů a spalinových cest bude před vpuštěním do jímky neutralizován v beztlakém neutralizačním zařízení.</w:t>
      </w:r>
    </w:p>
    <w:p w:rsidR="008C24A4" w:rsidRPr="008C24A4" w:rsidRDefault="008C24A4" w:rsidP="008C24A4">
      <w:pPr>
        <w:pStyle w:val="Zkladntext"/>
        <w:spacing w:after="40"/>
        <w:rPr>
          <w:sz w:val="20"/>
        </w:rPr>
      </w:pPr>
    </w:p>
    <w:p w:rsidR="00720B2A" w:rsidRPr="00720B2A" w:rsidRDefault="00720B2A" w:rsidP="00720B2A">
      <w:pPr>
        <w:pStyle w:val="Nadpis1"/>
      </w:pPr>
      <w:bookmarkStart w:id="84" w:name="_Toc518561801"/>
      <w:r w:rsidRPr="00720B2A">
        <w:t>V</w:t>
      </w:r>
      <w:r w:rsidR="00D12B7E">
        <w:t>nitřní vodovod</w:t>
      </w:r>
      <w:bookmarkEnd w:id="84"/>
    </w:p>
    <w:p w:rsidR="00D12B7E" w:rsidRDefault="00D12B7E" w:rsidP="00D12B7E">
      <w:pPr>
        <w:ind w:left="567" w:firstLine="567"/>
      </w:pPr>
      <w:r w:rsidRPr="00D12B7E">
        <w:t xml:space="preserve">Projekt řeší napojení stávajícího vnitřního vodovodu na nový zdroj teplé vody v kotelně </w:t>
      </w:r>
      <w:r>
        <w:t xml:space="preserve">a dopouštění kotelny. </w:t>
      </w:r>
    </w:p>
    <w:p w:rsidR="00D12B7E" w:rsidRPr="00D12B7E" w:rsidRDefault="00D12B7E" w:rsidP="00D12B7E">
      <w:pPr>
        <w:ind w:left="567" w:firstLine="567"/>
      </w:pPr>
      <w:r>
        <w:t xml:space="preserve">Stávající ohřívač a čerpadla budou demontovány. </w:t>
      </w:r>
    </w:p>
    <w:p w:rsidR="00D12B7E" w:rsidRPr="00D12B7E" w:rsidRDefault="00D12B7E" w:rsidP="00D12B7E">
      <w:pPr>
        <w:ind w:left="567" w:firstLine="567"/>
      </w:pPr>
      <w:r w:rsidRPr="00D12B7E">
        <w:t>Rozvody</w:t>
      </w:r>
      <w:r w:rsidR="0086645E">
        <w:t xml:space="preserve"> pro dopojení ohřívače v kotelně</w:t>
      </w:r>
      <w:r w:rsidRPr="00D12B7E">
        <w:t xml:space="preserve"> budou provedeny z plastových trubek  </w:t>
      </w:r>
      <w:r w:rsidR="0086645E">
        <w:t>PPR</w:t>
      </w:r>
      <w:r w:rsidRPr="00D12B7E">
        <w:t xml:space="preserve">. </w:t>
      </w:r>
    </w:p>
    <w:p w:rsidR="00D12B7E" w:rsidRPr="00D12B7E" w:rsidRDefault="00D12B7E" w:rsidP="00D12B7E">
      <w:pPr>
        <w:ind w:left="567" w:firstLine="567"/>
      </w:pPr>
      <w:r w:rsidRPr="00D12B7E">
        <w:t>Kóty u plastových trubek značí vnější průměr potrubí. Potrubí bude upevněno v souladu s montážním předpisem výrobce potrubí.</w:t>
      </w:r>
    </w:p>
    <w:p w:rsidR="00D12B7E" w:rsidRDefault="00D12B7E" w:rsidP="00D12B7E">
      <w:pPr>
        <w:pStyle w:val="Zkladntext"/>
        <w:spacing w:after="40"/>
        <w:rPr>
          <w:sz w:val="20"/>
        </w:rPr>
      </w:pPr>
      <w:r w:rsidRPr="00D12B7E">
        <w:rPr>
          <w:sz w:val="20"/>
        </w:rPr>
        <w:t>Veškeré nové rozvody vody studené, teplé i cirkulační v </w:t>
      </w:r>
      <w:r w:rsidR="008F5C8C">
        <w:rPr>
          <w:sz w:val="20"/>
        </w:rPr>
        <w:t>objektu</w:t>
      </w:r>
      <w:r w:rsidRPr="00D12B7E">
        <w:rPr>
          <w:sz w:val="20"/>
        </w:rPr>
        <w:t xml:space="preserve"> domě budou opatřeny tepelnou izolací</w:t>
      </w:r>
      <w:r w:rsidR="00720B2A" w:rsidRPr="00720B2A">
        <w:rPr>
          <w:sz w:val="20"/>
        </w:rPr>
        <w:t>.</w:t>
      </w:r>
    </w:p>
    <w:p w:rsidR="0086645E" w:rsidRDefault="0086645E" w:rsidP="00D12B7E">
      <w:pPr>
        <w:pStyle w:val="Zkladntext"/>
        <w:spacing w:after="40"/>
        <w:rPr>
          <w:sz w:val="20"/>
        </w:rPr>
      </w:pPr>
    </w:p>
    <w:p w:rsidR="0086645E" w:rsidRDefault="0086645E" w:rsidP="00D12B7E">
      <w:pPr>
        <w:pStyle w:val="Zkladntext"/>
        <w:spacing w:after="40"/>
        <w:rPr>
          <w:sz w:val="20"/>
        </w:rPr>
      </w:pPr>
      <w:r>
        <w:rPr>
          <w:sz w:val="20"/>
        </w:rPr>
        <w:t>Na odbočkách cirkulačního potrubí ke stoupačkám v 1.PP, budou za stávající uzavírací ventily vsazeny nové automatické termostatické vyvažovací ventily.</w:t>
      </w:r>
    </w:p>
    <w:p w:rsidR="0086645E" w:rsidRDefault="0086645E" w:rsidP="00D12B7E">
      <w:pPr>
        <w:pStyle w:val="Zkladntext"/>
        <w:spacing w:after="40"/>
        <w:rPr>
          <w:sz w:val="20"/>
        </w:rPr>
      </w:pPr>
    </w:p>
    <w:p w:rsidR="0086645E" w:rsidRDefault="0086645E" w:rsidP="00D12B7E">
      <w:pPr>
        <w:pStyle w:val="Zkladntext"/>
        <w:spacing w:after="40"/>
        <w:rPr>
          <w:sz w:val="20"/>
        </w:rPr>
      </w:pPr>
      <w:r>
        <w:rPr>
          <w:sz w:val="20"/>
        </w:rPr>
        <w:t>V místnosti č. 23 bude provedena</w:t>
      </w:r>
      <w:r w:rsidR="00A74F00">
        <w:rPr>
          <w:sz w:val="20"/>
        </w:rPr>
        <w:t xml:space="preserve"> demontáž dvou stávajících závěsných elektrických ohřívačů, ocelových pozinkovaných rozvodů, výtokových armatur a zařizovacích předmětů. Nově zhotovené rozvody budou provedeny z plastového potrubí PPR vedeného ve zdi a budou napojeny na horizontální rozvody v chodbě č. 28.</w:t>
      </w:r>
    </w:p>
    <w:p w:rsidR="00D12B7E" w:rsidRDefault="00D12B7E" w:rsidP="00D12B7E">
      <w:pPr>
        <w:pStyle w:val="Zkladntext"/>
        <w:spacing w:after="40"/>
        <w:rPr>
          <w:sz w:val="20"/>
        </w:rPr>
      </w:pPr>
    </w:p>
    <w:p w:rsidR="008F5C8C" w:rsidRPr="00720B2A" w:rsidRDefault="008F5C8C" w:rsidP="008F5C8C">
      <w:pPr>
        <w:pStyle w:val="Nadpis1"/>
      </w:pPr>
      <w:bookmarkStart w:id="85" w:name="_Toc518561802"/>
      <w:r>
        <w:t>Příprava teplé vody</w:t>
      </w:r>
      <w:bookmarkEnd w:id="85"/>
    </w:p>
    <w:p w:rsidR="008F5C8C" w:rsidRPr="008F5C8C" w:rsidRDefault="008F5C8C" w:rsidP="008F5C8C">
      <w:pPr>
        <w:ind w:left="567" w:firstLine="567"/>
      </w:pPr>
      <w:r w:rsidRPr="008F5C8C">
        <w:t xml:space="preserve">Teplou vodu pro </w:t>
      </w:r>
      <w:r w:rsidR="00A74F00">
        <w:t>domov mládeže</w:t>
      </w:r>
      <w:r w:rsidRPr="008F5C8C">
        <w:t xml:space="preserve"> bude zajišťovat zásobníkový nepřímotopný  ohřívač vody </w:t>
      </w:r>
      <w:r>
        <w:t>o objemu 93</w:t>
      </w:r>
      <w:r w:rsidR="00A74F00">
        <w:t>0</w:t>
      </w:r>
      <w:r>
        <w:t xml:space="preserve"> l.</w:t>
      </w:r>
      <w:r w:rsidR="00A74F00">
        <w:t xml:space="preserve"> Zásobník bude vybaven dvěma topnými vložkami propojenými do série.</w:t>
      </w:r>
      <w:r>
        <w:t xml:space="preserve"> </w:t>
      </w:r>
      <w:r w:rsidRPr="008F5C8C">
        <w:t xml:space="preserve">Zásobník bude napojen na přívod studené vody, kde bude osazen vodoměr, uzavírací a bezpečnostní armatury a tlaková expanzní nádoba na pitnou vodu. </w:t>
      </w:r>
    </w:p>
    <w:p w:rsidR="008F5C8C" w:rsidRPr="008F5C8C" w:rsidRDefault="008F5C8C" w:rsidP="008F5C8C">
      <w:pPr>
        <w:ind w:left="567" w:firstLine="567"/>
      </w:pPr>
    </w:p>
    <w:p w:rsidR="00D12B7E" w:rsidRDefault="00D12B7E" w:rsidP="00D12B7E">
      <w:pPr>
        <w:pStyle w:val="Zkladntext"/>
        <w:spacing w:after="40"/>
        <w:rPr>
          <w:sz w:val="20"/>
        </w:rPr>
      </w:pPr>
    </w:p>
    <w:p w:rsidR="00720B2A" w:rsidRDefault="00720B2A" w:rsidP="00720B2A">
      <w:pPr>
        <w:rPr>
          <w:sz w:val="24"/>
          <w:szCs w:val="24"/>
        </w:rPr>
      </w:pPr>
    </w:p>
    <w:p w:rsidR="00720B2A" w:rsidRPr="00720B2A" w:rsidRDefault="00720B2A" w:rsidP="00720B2A">
      <w:pPr>
        <w:pStyle w:val="Zkladntext"/>
        <w:spacing w:after="40"/>
        <w:rPr>
          <w:sz w:val="20"/>
        </w:rPr>
      </w:pPr>
    </w:p>
    <w:p w:rsidR="0087030C" w:rsidRDefault="00720B2A" w:rsidP="0087030C">
      <w:pPr>
        <w:pStyle w:val="Nadpis1"/>
      </w:pPr>
      <w:bookmarkStart w:id="86" w:name="_Toc518561803"/>
      <w:bookmarkEnd w:id="83"/>
      <w:r>
        <w:t>Montáž, zkoušení a provoz</w:t>
      </w:r>
      <w:bookmarkEnd w:id="86"/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Montáž vodovodu bude provedena v souladu s návodem výrobce použitého potrubí a zařízení.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Potrubí procházející stěnami nebo stropy musí být v místě průchodu opatřena průchodkami.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Zkoušení a uvedení vnitřního vodovodu do provozu bude provedeno dle ČSN 75 5409. Po montáži vnitřního vodovodu, před jeho zakrytím a izolováním, bude provedena jeho prohlídka. Po úspěšné prohlídce bude provedeno propláchnutí a tlaková zkouška potrubí vnitřního vodovodu pitnou vodou o přetlaku 1,5 MPa. Před uvedením vnitřního vodovodu do provozu bude provedena jeho desinfekce a propláchnutí. O provedení prohlídky potrubí, tlakové zkoušce potrubí, konečné tlakové zkoušce a desinfekci vnitřního vodovodu budou vyhotoveny protokoly.</w:t>
      </w:r>
      <w:r w:rsidR="00AF4DA0">
        <w:rPr>
          <w:sz w:val="20"/>
        </w:rPr>
        <w:t xml:space="preserve"> Zásobníkový ohřívač je nutné v pravidelných intervalech odkalovat.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Pro montáž, zkoušení a provoz platí: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zákon 274/2001 Sb.</w:t>
      </w:r>
      <w:r w:rsidRPr="008F5C8C">
        <w:rPr>
          <w:sz w:val="20"/>
        </w:rPr>
        <w:tab/>
        <w:t>o vodovodech a kanalizacích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zákon 275/20131 Sb.</w:t>
      </w:r>
      <w:r w:rsidRPr="008F5C8C">
        <w:rPr>
          <w:sz w:val="20"/>
        </w:rPr>
        <w:tab/>
        <w:t xml:space="preserve">kterým se mění zákon 274/2001 Sb. o vodovodech a 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 xml:space="preserve">                   </w:t>
      </w: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  <w:t>kanalizacích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 xml:space="preserve">- nař. vl. 591/2006 Sb.  </w:t>
      </w:r>
      <w:r w:rsidRPr="008F5C8C">
        <w:rPr>
          <w:sz w:val="20"/>
        </w:rPr>
        <w:tab/>
        <w:t xml:space="preserve">o bližších minimálních požadavcích na bezpečnost a ochranu </w:t>
      </w:r>
    </w:p>
    <w:p w:rsidR="008F5C8C" w:rsidRPr="008F5C8C" w:rsidRDefault="008F5C8C" w:rsidP="00695D93">
      <w:pPr>
        <w:pStyle w:val="Zkladntext"/>
        <w:spacing w:after="40"/>
        <w:ind w:left="3115"/>
        <w:rPr>
          <w:sz w:val="20"/>
        </w:rPr>
      </w:pPr>
      <w:r w:rsidRPr="008F5C8C">
        <w:rPr>
          <w:sz w:val="20"/>
        </w:rPr>
        <w:t>zdraví při práci na staveništích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vyhl. 428/2001 Sb.</w:t>
      </w:r>
      <w:r w:rsidRPr="008F5C8C">
        <w:rPr>
          <w:sz w:val="20"/>
        </w:rPr>
        <w:tab/>
      </w:r>
      <w:r w:rsidRPr="008F5C8C">
        <w:rPr>
          <w:sz w:val="20"/>
        </w:rPr>
        <w:tab/>
        <w:t>o vodovodech a kanalizacích</w:t>
      </w:r>
    </w:p>
    <w:p w:rsidR="008F5C8C" w:rsidRPr="008F5C8C" w:rsidRDefault="008F5C8C" w:rsidP="00695D93">
      <w:pPr>
        <w:pStyle w:val="Zkladntext"/>
        <w:spacing w:after="40"/>
        <w:ind w:left="3540" w:hanging="2547"/>
        <w:rPr>
          <w:sz w:val="20"/>
        </w:rPr>
      </w:pPr>
      <w:r w:rsidRPr="008F5C8C">
        <w:rPr>
          <w:sz w:val="20"/>
        </w:rPr>
        <w:t>- vyhl. 409/2005 Sb.</w:t>
      </w:r>
      <w:r w:rsidRPr="008F5C8C">
        <w:rPr>
          <w:sz w:val="20"/>
        </w:rPr>
        <w:tab/>
        <w:t>o hygienických požadavcích na výrobky přicházejícími do přímého styku s vodou a na úpravu vody</w:t>
      </w:r>
    </w:p>
    <w:p w:rsidR="008F5C8C" w:rsidRPr="008F5C8C" w:rsidRDefault="008F5C8C" w:rsidP="00695D93">
      <w:pPr>
        <w:pStyle w:val="Zkladntext"/>
        <w:spacing w:after="40"/>
        <w:ind w:left="3540" w:hanging="2547"/>
        <w:rPr>
          <w:sz w:val="20"/>
        </w:rPr>
      </w:pPr>
      <w:r w:rsidRPr="008F5C8C">
        <w:rPr>
          <w:sz w:val="20"/>
        </w:rPr>
        <w:t>- vyhl. 193/2007 Sb.</w:t>
      </w:r>
      <w:r w:rsidRPr="008F5C8C">
        <w:rPr>
          <w:sz w:val="20"/>
        </w:rPr>
        <w:tab/>
        <w:t>kterou se stanoví podrobnosti účinnosti užití energie při rozvodu tepelné energie a vnitřním rozvodu tepelné energie a chladu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vyhl. 120/2011 Sb.</w:t>
      </w:r>
      <w:r w:rsidRPr="008F5C8C">
        <w:rPr>
          <w:sz w:val="20"/>
        </w:rPr>
        <w:tab/>
      </w:r>
      <w:r w:rsidRPr="008F5C8C">
        <w:rPr>
          <w:sz w:val="20"/>
        </w:rPr>
        <w:tab/>
        <w:t>o vodovodech a kanalizacích</w:t>
      </w:r>
    </w:p>
    <w:p w:rsidR="008F5C8C" w:rsidRPr="008F5C8C" w:rsidRDefault="008F5C8C" w:rsidP="00695D93">
      <w:pPr>
        <w:pStyle w:val="Zkladntext"/>
        <w:spacing w:after="40"/>
        <w:ind w:left="3540" w:hanging="2548"/>
        <w:rPr>
          <w:sz w:val="20"/>
        </w:rPr>
      </w:pPr>
      <w:r w:rsidRPr="008F5C8C">
        <w:rPr>
          <w:sz w:val="20"/>
        </w:rPr>
        <w:t>- ČSN EN 1717</w:t>
      </w:r>
      <w:r w:rsidRPr="008F5C8C">
        <w:rPr>
          <w:sz w:val="20"/>
        </w:rPr>
        <w:tab/>
        <w:t>Ochrana proti znečištění pitné vody ve vnitřních vodovodech a všeobecné požadavky na zařízení na ochranu proti znečištění zpětným průtokem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ČSN EN 806-1</w:t>
      </w:r>
      <w:r w:rsidRPr="008F5C8C">
        <w:rPr>
          <w:sz w:val="20"/>
        </w:rPr>
        <w:tab/>
      </w:r>
      <w:r w:rsidRPr="008F5C8C">
        <w:rPr>
          <w:sz w:val="20"/>
        </w:rPr>
        <w:tab/>
        <w:t>Vnitřní vodovod pro rozvod vody určené k lidské spotřebě.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  <w:t>Část 1: Všeobecně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ČSN EN 806-2</w:t>
      </w:r>
      <w:r w:rsidRPr="008F5C8C">
        <w:rPr>
          <w:sz w:val="20"/>
        </w:rPr>
        <w:tab/>
      </w:r>
      <w:r w:rsidRPr="008F5C8C">
        <w:rPr>
          <w:sz w:val="20"/>
        </w:rPr>
        <w:tab/>
        <w:t>Vnitřní vodovod pro rozvod vody určené k lidské spotřebě.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  <w:t>Část 2: Navrhování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ČSN EN 806-4</w:t>
      </w:r>
      <w:r w:rsidRPr="008F5C8C">
        <w:rPr>
          <w:sz w:val="20"/>
        </w:rPr>
        <w:tab/>
      </w:r>
      <w:r w:rsidRPr="008F5C8C">
        <w:rPr>
          <w:sz w:val="20"/>
        </w:rPr>
        <w:tab/>
        <w:t>Vnitřní vodovody pro rozvod vody určené k lidské spotřebě.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  <w:t>Část 4: Montáž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ČSN EN 806-5</w:t>
      </w:r>
      <w:r w:rsidRPr="008F5C8C">
        <w:rPr>
          <w:sz w:val="20"/>
        </w:rPr>
        <w:tab/>
      </w:r>
      <w:r w:rsidRPr="008F5C8C">
        <w:rPr>
          <w:sz w:val="20"/>
        </w:rPr>
        <w:tab/>
        <w:t>Vnitřní vodovody pro rozvod vody určené k lidské spotřebě.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</w:r>
      <w:r w:rsidRPr="008F5C8C">
        <w:rPr>
          <w:sz w:val="20"/>
        </w:rPr>
        <w:tab/>
        <w:t>Část 5: Provoz a údržba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 xml:space="preserve">- ČSN 73 0873  </w:t>
      </w:r>
      <w:r w:rsidRPr="008F5C8C">
        <w:rPr>
          <w:sz w:val="20"/>
        </w:rPr>
        <w:tab/>
      </w:r>
      <w:r w:rsidRPr="008F5C8C">
        <w:rPr>
          <w:sz w:val="20"/>
        </w:rPr>
        <w:tab/>
        <w:t>Požární bezpečnost staveb – Zásobování požární vodou</w:t>
      </w: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 xml:space="preserve">- ČSN 73 6760  </w:t>
      </w:r>
      <w:r w:rsidRPr="008F5C8C">
        <w:rPr>
          <w:sz w:val="20"/>
        </w:rPr>
        <w:tab/>
      </w:r>
      <w:r w:rsidRPr="008F5C8C">
        <w:rPr>
          <w:sz w:val="20"/>
        </w:rPr>
        <w:tab/>
        <w:t xml:space="preserve">Vnitřní kanalizace </w:t>
      </w:r>
    </w:p>
    <w:p w:rsid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ČSN 75 5409</w:t>
      </w:r>
      <w:r w:rsidRPr="008F5C8C">
        <w:rPr>
          <w:sz w:val="20"/>
        </w:rPr>
        <w:tab/>
      </w:r>
      <w:r w:rsidRPr="008F5C8C">
        <w:rPr>
          <w:sz w:val="20"/>
        </w:rPr>
        <w:tab/>
        <w:t>Vnitřní vodovody</w:t>
      </w:r>
    </w:p>
    <w:p w:rsidR="006A6FE7" w:rsidRPr="003C0D8A" w:rsidRDefault="006A6FE7" w:rsidP="006A6FE7">
      <w:pPr>
        <w:ind w:left="3544" w:hanging="2551"/>
      </w:pPr>
      <w:r w:rsidRPr="003C0D8A">
        <w:t xml:space="preserve">- ČSN 06 0320   </w:t>
      </w:r>
      <w:r w:rsidRPr="003C0D8A">
        <w:tab/>
        <w:t xml:space="preserve">Tepelné soustavy v budovách – Příprava teplé vody – </w:t>
      </w:r>
      <w:r w:rsidRPr="003C0D8A">
        <w:tab/>
        <w:t>Navrhování a projektování</w:t>
      </w:r>
    </w:p>
    <w:p w:rsidR="006A6FE7" w:rsidRPr="003C0D8A" w:rsidRDefault="006A6FE7" w:rsidP="006A6FE7">
      <w:pPr>
        <w:ind w:left="3544" w:hanging="2551"/>
      </w:pPr>
      <w:r w:rsidRPr="003C0D8A">
        <w:t xml:space="preserve">- ČSN 06 0830   </w:t>
      </w:r>
      <w:r w:rsidRPr="003C0D8A">
        <w:tab/>
        <w:t>Tepelné soustavy v budovách - Zabezpečovací zařízení</w:t>
      </w:r>
    </w:p>
    <w:p w:rsidR="006A6FE7" w:rsidRPr="008F5C8C" w:rsidRDefault="006A6FE7" w:rsidP="008F5C8C">
      <w:pPr>
        <w:pStyle w:val="Zkladntext"/>
        <w:spacing w:after="40"/>
        <w:rPr>
          <w:sz w:val="20"/>
        </w:rPr>
      </w:pPr>
    </w:p>
    <w:p w:rsidR="008F5C8C" w:rsidRPr="008F5C8C" w:rsidRDefault="008F5C8C" w:rsidP="008F5C8C">
      <w:pPr>
        <w:pStyle w:val="Zkladntext"/>
        <w:spacing w:after="40"/>
        <w:rPr>
          <w:sz w:val="20"/>
        </w:rPr>
      </w:pPr>
      <w:r w:rsidRPr="008F5C8C">
        <w:rPr>
          <w:sz w:val="20"/>
        </w:rPr>
        <w:t>- Technické podmínky pro použité výrobky</w:t>
      </w:r>
    </w:p>
    <w:p w:rsidR="008F5C8C" w:rsidRDefault="008F5C8C" w:rsidP="00720B2A">
      <w:pPr>
        <w:pStyle w:val="Zkladntext"/>
        <w:spacing w:after="40"/>
        <w:rPr>
          <w:sz w:val="20"/>
        </w:rPr>
      </w:pPr>
    </w:p>
    <w:bookmarkEnd w:id="2"/>
    <w:p w:rsidR="008F5C8C" w:rsidRDefault="008F5C8C" w:rsidP="00720B2A">
      <w:pPr>
        <w:pStyle w:val="Zkladntext"/>
        <w:spacing w:after="40"/>
        <w:rPr>
          <w:sz w:val="20"/>
        </w:rPr>
      </w:pPr>
    </w:p>
    <w:sectPr w:rsidR="008F5C8C" w:rsidSect="000B4FAE">
      <w:headerReference w:type="default" r:id="rId8"/>
      <w:footerReference w:type="even" r:id="rId9"/>
      <w:footerReference w:type="default" r:id="rId10"/>
      <w:pgSz w:w="11906" w:h="16838" w:code="9"/>
      <w:pgMar w:top="1418" w:right="851" w:bottom="1701" w:left="851" w:header="709" w:footer="126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A19" w:rsidRDefault="00131A19">
      <w:r>
        <w:separator/>
      </w:r>
    </w:p>
  </w:endnote>
  <w:endnote w:type="continuationSeparator" w:id="0">
    <w:p w:rsidR="00131A19" w:rsidRDefault="0013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6C7E6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B064C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B5057">
      <w:rPr>
        <w:rStyle w:val="slostrnky"/>
        <w:noProof/>
      </w:rPr>
      <w:t>8</w:t>
    </w:r>
    <w:r>
      <w:rPr>
        <w:rStyle w:val="slostrnky"/>
      </w:rPr>
      <w:fldChar w:fldCharType="end"/>
    </w:r>
  </w:p>
  <w:p w:rsidR="009B064C" w:rsidRDefault="009B064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9B064C">
    <w:pPr>
      <w:pStyle w:val="Zpat"/>
      <w:framePr w:wrap="around" w:vAnchor="text" w:hAnchor="margin" w:xAlign="right" w:y="1"/>
      <w:rPr>
        <w:rStyle w:val="slostrnky"/>
      </w:rPr>
    </w:pPr>
  </w:p>
  <w:p w:rsidR="009B064C" w:rsidRDefault="006C7E69">
    <w:pPr>
      <w:pStyle w:val="Odsazenspuntkem"/>
      <w:numPr>
        <w:ilvl w:val="0"/>
        <w:numId w:val="0"/>
      </w:numPr>
      <w:tabs>
        <w:tab w:val="clear" w:pos="1701"/>
        <w:tab w:val="clear" w:pos="6804"/>
        <w:tab w:val="clear" w:pos="7655"/>
      </w:tabs>
      <w:jc w:val="center"/>
    </w:pPr>
    <w:r>
      <w:rPr>
        <w:rStyle w:val="slostrnky"/>
      </w:rPr>
      <w:fldChar w:fldCharType="begin"/>
    </w:r>
    <w:r w:rsidR="009B064C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A6FE7">
      <w:rPr>
        <w:rStyle w:val="slostrnky"/>
        <w:noProof/>
      </w:rPr>
      <w:t>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A19" w:rsidRDefault="00131A19">
      <w:r>
        <w:separator/>
      </w:r>
    </w:p>
  </w:footnote>
  <w:footnote w:type="continuationSeparator" w:id="0">
    <w:p w:rsidR="00131A19" w:rsidRDefault="0013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64C" w:rsidRDefault="009B064C">
    <w:pPr>
      <w:tabs>
        <w:tab w:val="left" w:pos="3729"/>
        <w:tab w:val="right" w:pos="10204"/>
      </w:tabs>
      <w:spacing w:after="320"/>
    </w:pPr>
    <w:r>
      <w:tab/>
    </w:r>
    <w:r>
      <w:tab/>
    </w:r>
    <w:r w:rsidR="008463EA">
      <w:t>ZTI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93A3DAE"/>
    <w:lvl w:ilvl="0">
      <w:start w:val="1"/>
      <w:numFmt w:val="decimal"/>
      <w:pStyle w:val="Nadpis1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</w:rPr>
    </w:lvl>
    <w:lvl w:ilvl="3">
      <w:start w:val="1"/>
      <w:numFmt w:val="decimal"/>
      <w:pStyle w:val="Nadpis4"/>
      <w:lvlText w:val="%1. %2.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dpis5"/>
      <w:lvlText w:val="%1. %2.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dpis6"/>
      <w:lvlText w:val="%1. %2.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dpis7"/>
      <w:lvlText w:val="%1. %2.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dpis8"/>
      <w:lvlText w:val="%1. %2.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dpis9"/>
      <w:lvlText w:val="%1. %2.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2272B7"/>
    <w:multiLevelType w:val="singleLevel"/>
    <w:tmpl w:val="99607A62"/>
    <w:lvl w:ilvl="0">
      <w:start w:val="1"/>
      <w:numFmt w:val="bullet"/>
      <w:pStyle w:val="Odsazenspuntkem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" w15:restartNumberingAfterBreak="0">
    <w:nsid w:val="3C3F7D1D"/>
    <w:multiLevelType w:val="hybridMultilevel"/>
    <w:tmpl w:val="0EBA515E"/>
    <w:lvl w:ilvl="0" w:tplc="16947BA4">
      <w:numFmt w:val="bullet"/>
      <w:pStyle w:val="Odsazenspomlkou2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5A3EE1"/>
    <w:multiLevelType w:val="hybridMultilevel"/>
    <w:tmpl w:val="CD98BF70"/>
    <w:lvl w:ilvl="0" w:tplc="E774EB34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45A175BD"/>
    <w:multiLevelType w:val="hybridMultilevel"/>
    <w:tmpl w:val="6ACCA8F2"/>
    <w:lvl w:ilvl="0" w:tplc="7ED63F2E">
      <w:start w:val="1"/>
      <w:numFmt w:val="bullet"/>
      <w:pStyle w:val="seznamodrky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4A4A3D3B"/>
    <w:multiLevelType w:val="singleLevel"/>
    <w:tmpl w:val="6D249070"/>
    <w:lvl w:ilvl="0">
      <w:start w:val="1"/>
      <w:numFmt w:val="bullet"/>
      <w:pStyle w:val="Odsazenspomlkou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</w:abstractNum>
  <w:abstractNum w:abstractNumId="6" w15:restartNumberingAfterBreak="0">
    <w:nsid w:val="6C874432"/>
    <w:multiLevelType w:val="hybridMultilevel"/>
    <w:tmpl w:val="9E165C0A"/>
    <w:lvl w:ilvl="0" w:tplc="F66C244A">
      <w:numFmt w:val="bullet"/>
      <w:lvlText w:val="-"/>
      <w:lvlJc w:val="left"/>
      <w:pPr>
        <w:ind w:left="135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5"/>
  </w:num>
  <w:num w:numId="18">
    <w:abstractNumId w:val="5"/>
  </w:num>
  <w:num w:numId="19">
    <w:abstractNumId w:val="6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0E1B"/>
    <w:rsid w:val="00010908"/>
    <w:rsid w:val="00012C8C"/>
    <w:rsid w:val="000430CA"/>
    <w:rsid w:val="00064DCB"/>
    <w:rsid w:val="000858F1"/>
    <w:rsid w:val="000915F9"/>
    <w:rsid w:val="000B0E1B"/>
    <w:rsid w:val="000B1FE5"/>
    <w:rsid w:val="000B4FAE"/>
    <w:rsid w:val="00111B3A"/>
    <w:rsid w:val="0011526E"/>
    <w:rsid w:val="00131A19"/>
    <w:rsid w:val="00133393"/>
    <w:rsid w:val="00136891"/>
    <w:rsid w:val="00143274"/>
    <w:rsid w:val="00163C18"/>
    <w:rsid w:val="0016652B"/>
    <w:rsid w:val="00170261"/>
    <w:rsid w:val="001720CF"/>
    <w:rsid w:val="001759C9"/>
    <w:rsid w:val="00181B4F"/>
    <w:rsid w:val="00190CF1"/>
    <w:rsid w:val="001B1D28"/>
    <w:rsid w:val="001B36DC"/>
    <w:rsid w:val="001C1788"/>
    <w:rsid w:val="001D7B59"/>
    <w:rsid w:val="001F5366"/>
    <w:rsid w:val="001F57BE"/>
    <w:rsid w:val="0020792A"/>
    <w:rsid w:val="00212210"/>
    <w:rsid w:val="00216182"/>
    <w:rsid w:val="00247323"/>
    <w:rsid w:val="002571FC"/>
    <w:rsid w:val="00275234"/>
    <w:rsid w:val="00293EA1"/>
    <w:rsid w:val="00294F93"/>
    <w:rsid w:val="002B060A"/>
    <w:rsid w:val="002C3CFB"/>
    <w:rsid w:val="002C681D"/>
    <w:rsid w:val="002D6C7C"/>
    <w:rsid w:val="002F5225"/>
    <w:rsid w:val="003024E0"/>
    <w:rsid w:val="00303D91"/>
    <w:rsid w:val="00305F84"/>
    <w:rsid w:val="0030666D"/>
    <w:rsid w:val="00314C77"/>
    <w:rsid w:val="00321F11"/>
    <w:rsid w:val="00333D86"/>
    <w:rsid w:val="003353C1"/>
    <w:rsid w:val="00354816"/>
    <w:rsid w:val="00364963"/>
    <w:rsid w:val="00376291"/>
    <w:rsid w:val="00395A6A"/>
    <w:rsid w:val="003B2A96"/>
    <w:rsid w:val="00400F61"/>
    <w:rsid w:val="00403B32"/>
    <w:rsid w:val="00416891"/>
    <w:rsid w:val="00436D6F"/>
    <w:rsid w:val="00441125"/>
    <w:rsid w:val="00452E25"/>
    <w:rsid w:val="00454764"/>
    <w:rsid w:val="004562C1"/>
    <w:rsid w:val="004A7C77"/>
    <w:rsid w:val="004B0AC0"/>
    <w:rsid w:val="004C0A70"/>
    <w:rsid w:val="004C7C60"/>
    <w:rsid w:val="004F1184"/>
    <w:rsid w:val="004F246A"/>
    <w:rsid w:val="00531653"/>
    <w:rsid w:val="00541EE9"/>
    <w:rsid w:val="005533C6"/>
    <w:rsid w:val="005660AD"/>
    <w:rsid w:val="0056700F"/>
    <w:rsid w:val="00593ECC"/>
    <w:rsid w:val="00594C38"/>
    <w:rsid w:val="005A1446"/>
    <w:rsid w:val="005A1653"/>
    <w:rsid w:val="005A1E15"/>
    <w:rsid w:val="005B089B"/>
    <w:rsid w:val="005D2CAB"/>
    <w:rsid w:val="005F0A07"/>
    <w:rsid w:val="006002E8"/>
    <w:rsid w:val="006104D6"/>
    <w:rsid w:val="00630DBF"/>
    <w:rsid w:val="0063178D"/>
    <w:rsid w:val="006468B7"/>
    <w:rsid w:val="00657DD3"/>
    <w:rsid w:val="00683B57"/>
    <w:rsid w:val="006922F9"/>
    <w:rsid w:val="00695D93"/>
    <w:rsid w:val="006963A0"/>
    <w:rsid w:val="00697630"/>
    <w:rsid w:val="00697701"/>
    <w:rsid w:val="006A6FE7"/>
    <w:rsid w:val="006B71AE"/>
    <w:rsid w:val="006C7E69"/>
    <w:rsid w:val="006D47B5"/>
    <w:rsid w:val="00701496"/>
    <w:rsid w:val="007202EC"/>
    <w:rsid w:val="00720B2A"/>
    <w:rsid w:val="00721550"/>
    <w:rsid w:val="00724B16"/>
    <w:rsid w:val="00725075"/>
    <w:rsid w:val="007350E2"/>
    <w:rsid w:val="00744A15"/>
    <w:rsid w:val="007540A6"/>
    <w:rsid w:val="00757011"/>
    <w:rsid w:val="00760745"/>
    <w:rsid w:val="0077501C"/>
    <w:rsid w:val="007833A7"/>
    <w:rsid w:val="007A3FB1"/>
    <w:rsid w:val="007A5273"/>
    <w:rsid w:val="007A6C3F"/>
    <w:rsid w:val="007E1D03"/>
    <w:rsid w:val="007E5C2F"/>
    <w:rsid w:val="007F227F"/>
    <w:rsid w:val="00807EEC"/>
    <w:rsid w:val="008209E8"/>
    <w:rsid w:val="0082307E"/>
    <w:rsid w:val="0083518C"/>
    <w:rsid w:val="0084415D"/>
    <w:rsid w:val="008463EA"/>
    <w:rsid w:val="0086624F"/>
    <w:rsid w:val="0086645E"/>
    <w:rsid w:val="0086707A"/>
    <w:rsid w:val="0087030C"/>
    <w:rsid w:val="00871C5D"/>
    <w:rsid w:val="008A3C24"/>
    <w:rsid w:val="008B7BC0"/>
    <w:rsid w:val="008C24A4"/>
    <w:rsid w:val="008C69EA"/>
    <w:rsid w:val="008D4EB8"/>
    <w:rsid w:val="008E2A66"/>
    <w:rsid w:val="008E5328"/>
    <w:rsid w:val="008F5C8C"/>
    <w:rsid w:val="009248B8"/>
    <w:rsid w:val="009323B1"/>
    <w:rsid w:val="0094443F"/>
    <w:rsid w:val="00953E3A"/>
    <w:rsid w:val="00955A1F"/>
    <w:rsid w:val="00956901"/>
    <w:rsid w:val="009574D9"/>
    <w:rsid w:val="0096027D"/>
    <w:rsid w:val="0096074E"/>
    <w:rsid w:val="00961191"/>
    <w:rsid w:val="009654CC"/>
    <w:rsid w:val="00967B86"/>
    <w:rsid w:val="0098088F"/>
    <w:rsid w:val="00982FF5"/>
    <w:rsid w:val="00986551"/>
    <w:rsid w:val="0099016D"/>
    <w:rsid w:val="00994167"/>
    <w:rsid w:val="00997379"/>
    <w:rsid w:val="009A28CF"/>
    <w:rsid w:val="009B05A6"/>
    <w:rsid w:val="009B064C"/>
    <w:rsid w:val="009B0D63"/>
    <w:rsid w:val="009B3568"/>
    <w:rsid w:val="009D2D6D"/>
    <w:rsid w:val="009F601D"/>
    <w:rsid w:val="00A3195A"/>
    <w:rsid w:val="00A36876"/>
    <w:rsid w:val="00A65AF0"/>
    <w:rsid w:val="00A74F00"/>
    <w:rsid w:val="00A86B51"/>
    <w:rsid w:val="00A90CE1"/>
    <w:rsid w:val="00AA2631"/>
    <w:rsid w:val="00AA4FA4"/>
    <w:rsid w:val="00AB21F8"/>
    <w:rsid w:val="00AD1C09"/>
    <w:rsid w:val="00AD58C4"/>
    <w:rsid w:val="00AF4A38"/>
    <w:rsid w:val="00AF4DA0"/>
    <w:rsid w:val="00B00D26"/>
    <w:rsid w:val="00B036AA"/>
    <w:rsid w:val="00B244C0"/>
    <w:rsid w:val="00B521F2"/>
    <w:rsid w:val="00B56303"/>
    <w:rsid w:val="00B62BE0"/>
    <w:rsid w:val="00B70048"/>
    <w:rsid w:val="00B724D3"/>
    <w:rsid w:val="00B90F5D"/>
    <w:rsid w:val="00B94AAB"/>
    <w:rsid w:val="00B94B08"/>
    <w:rsid w:val="00B95F09"/>
    <w:rsid w:val="00BA3141"/>
    <w:rsid w:val="00BC403A"/>
    <w:rsid w:val="00BD2237"/>
    <w:rsid w:val="00BE0058"/>
    <w:rsid w:val="00BE6297"/>
    <w:rsid w:val="00BF031E"/>
    <w:rsid w:val="00BF1349"/>
    <w:rsid w:val="00BF3BF2"/>
    <w:rsid w:val="00C038B2"/>
    <w:rsid w:val="00C06437"/>
    <w:rsid w:val="00C202BF"/>
    <w:rsid w:val="00C26063"/>
    <w:rsid w:val="00C3441B"/>
    <w:rsid w:val="00C41172"/>
    <w:rsid w:val="00C421E9"/>
    <w:rsid w:val="00C43DA3"/>
    <w:rsid w:val="00C75A04"/>
    <w:rsid w:val="00CE38C4"/>
    <w:rsid w:val="00D11056"/>
    <w:rsid w:val="00D1186C"/>
    <w:rsid w:val="00D12B7E"/>
    <w:rsid w:val="00D23132"/>
    <w:rsid w:val="00D3267F"/>
    <w:rsid w:val="00D44517"/>
    <w:rsid w:val="00D45CF3"/>
    <w:rsid w:val="00D57A8C"/>
    <w:rsid w:val="00D61181"/>
    <w:rsid w:val="00D66A61"/>
    <w:rsid w:val="00D749CC"/>
    <w:rsid w:val="00D7634F"/>
    <w:rsid w:val="00D81F60"/>
    <w:rsid w:val="00D8261C"/>
    <w:rsid w:val="00D83DD6"/>
    <w:rsid w:val="00D8596F"/>
    <w:rsid w:val="00D95B90"/>
    <w:rsid w:val="00DB1AFD"/>
    <w:rsid w:val="00DB5057"/>
    <w:rsid w:val="00DE2B77"/>
    <w:rsid w:val="00DF58FC"/>
    <w:rsid w:val="00E1288D"/>
    <w:rsid w:val="00E45637"/>
    <w:rsid w:val="00E45FAE"/>
    <w:rsid w:val="00E5264B"/>
    <w:rsid w:val="00E80D9A"/>
    <w:rsid w:val="00E90AF9"/>
    <w:rsid w:val="00EB6F38"/>
    <w:rsid w:val="00ED397B"/>
    <w:rsid w:val="00ED3A10"/>
    <w:rsid w:val="00F00FDE"/>
    <w:rsid w:val="00F01EB3"/>
    <w:rsid w:val="00F103FE"/>
    <w:rsid w:val="00F4762F"/>
    <w:rsid w:val="00F57956"/>
    <w:rsid w:val="00F7678B"/>
    <w:rsid w:val="00F84098"/>
    <w:rsid w:val="00F84CAE"/>
    <w:rsid w:val="00F857C9"/>
    <w:rsid w:val="00F860FC"/>
    <w:rsid w:val="00F96CD6"/>
    <w:rsid w:val="00FA798C"/>
    <w:rsid w:val="00FB4E02"/>
    <w:rsid w:val="00FC67A6"/>
    <w:rsid w:val="00FE5DF8"/>
    <w:rsid w:val="00FE7386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9FB5EF"/>
  <w15:docId w15:val="{3CA744BF-1116-42A8-853B-14DF77A6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B0E1B"/>
    <w:rPr>
      <w:rFonts w:ascii="Arial" w:hAnsi="Arial"/>
    </w:rPr>
  </w:style>
  <w:style w:type="paragraph" w:styleId="Nadpis1">
    <w:name w:val="heading 1"/>
    <w:basedOn w:val="Normln"/>
    <w:next w:val="Zkladntext"/>
    <w:qFormat/>
    <w:rsid w:val="001D7B59"/>
    <w:pPr>
      <w:keepNext/>
      <w:numPr>
        <w:numId w:val="2"/>
      </w:numPr>
      <w:tabs>
        <w:tab w:val="left" w:pos="567"/>
      </w:tabs>
      <w:spacing w:before="240" w:after="60" w:line="240" w:lineRule="atLeast"/>
      <w:jc w:val="both"/>
      <w:outlineLvl w:val="0"/>
    </w:pPr>
    <w:rPr>
      <w:rFonts w:cs="Arial"/>
      <w:b/>
      <w:kern w:val="28"/>
      <w:sz w:val="22"/>
      <w:szCs w:val="22"/>
    </w:rPr>
  </w:style>
  <w:style w:type="paragraph" w:styleId="Nadpis2">
    <w:name w:val="heading 2"/>
    <w:basedOn w:val="Normln"/>
    <w:next w:val="Zkladntext"/>
    <w:qFormat/>
    <w:rsid w:val="001D7B59"/>
    <w:pPr>
      <w:keepNext/>
      <w:numPr>
        <w:ilvl w:val="1"/>
        <w:numId w:val="2"/>
      </w:numPr>
      <w:tabs>
        <w:tab w:val="left" w:pos="567"/>
      </w:tabs>
      <w:spacing w:before="120" w:after="60" w:line="240" w:lineRule="atLeast"/>
      <w:jc w:val="both"/>
      <w:outlineLvl w:val="1"/>
    </w:pPr>
    <w:rPr>
      <w:rFonts w:cs="Arial"/>
      <w:b/>
    </w:rPr>
  </w:style>
  <w:style w:type="paragraph" w:styleId="Nadpis3">
    <w:name w:val="heading 3"/>
    <w:basedOn w:val="Normln"/>
    <w:next w:val="Normln"/>
    <w:qFormat/>
    <w:rsid w:val="000B0E1B"/>
    <w:pPr>
      <w:keepNext/>
      <w:numPr>
        <w:ilvl w:val="2"/>
        <w:numId w:val="2"/>
      </w:numPr>
      <w:tabs>
        <w:tab w:val="left" w:pos="567"/>
      </w:tabs>
      <w:spacing w:before="240" w:after="60" w:line="240" w:lineRule="atLeast"/>
      <w:jc w:val="both"/>
      <w:outlineLvl w:val="2"/>
    </w:pPr>
    <w:rPr>
      <w:b/>
      <w:color w:val="0000FF"/>
    </w:rPr>
  </w:style>
  <w:style w:type="paragraph" w:styleId="Nadpis4">
    <w:name w:val="heading 4"/>
    <w:basedOn w:val="Normln"/>
    <w:next w:val="Normln"/>
    <w:autoRedefine/>
    <w:qFormat/>
    <w:rsid w:val="000B0E1B"/>
    <w:pPr>
      <w:keepNext/>
      <w:numPr>
        <w:ilvl w:val="3"/>
        <w:numId w:val="2"/>
      </w:numPr>
      <w:spacing w:before="240" w:after="60" w:line="240" w:lineRule="atLeast"/>
      <w:jc w:val="both"/>
      <w:outlineLvl w:val="3"/>
    </w:pPr>
    <w:rPr>
      <w:b/>
      <w:i/>
      <w:sz w:val="22"/>
    </w:rPr>
  </w:style>
  <w:style w:type="paragraph" w:styleId="Nadpis5">
    <w:name w:val="heading 5"/>
    <w:basedOn w:val="Normln"/>
    <w:next w:val="Normln"/>
    <w:qFormat/>
    <w:rsid w:val="000B0E1B"/>
    <w:pPr>
      <w:numPr>
        <w:ilvl w:val="4"/>
        <w:numId w:val="2"/>
      </w:numPr>
      <w:spacing w:before="240" w:after="60" w:line="240" w:lineRule="atLeast"/>
      <w:jc w:val="both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0B0E1B"/>
    <w:pPr>
      <w:numPr>
        <w:ilvl w:val="5"/>
        <w:numId w:val="2"/>
      </w:numPr>
      <w:spacing w:before="240" w:after="60" w:line="240" w:lineRule="atLeast"/>
      <w:jc w:val="both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0B0E1B"/>
    <w:pPr>
      <w:numPr>
        <w:ilvl w:val="6"/>
        <w:numId w:val="2"/>
      </w:numPr>
      <w:spacing w:before="240" w:after="60" w:line="240" w:lineRule="atLeast"/>
      <w:jc w:val="both"/>
      <w:outlineLvl w:val="6"/>
    </w:pPr>
  </w:style>
  <w:style w:type="paragraph" w:styleId="Nadpis8">
    <w:name w:val="heading 8"/>
    <w:basedOn w:val="Normln"/>
    <w:next w:val="Normln"/>
    <w:qFormat/>
    <w:rsid w:val="000B0E1B"/>
    <w:pPr>
      <w:numPr>
        <w:ilvl w:val="7"/>
        <w:numId w:val="2"/>
      </w:numPr>
      <w:spacing w:before="240" w:after="60" w:line="240" w:lineRule="atLeast"/>
      <w:jc w:val="both"/>
      <w:outlineLvl w:val="7"/>
    </w:pPr>
    <w:rPr>
      <w:i/>
    </w:rPr>
  </w:style>
  <w:style w:type="paragraph" w:styleId="Nadpis9">
    <w:name w:val="heading 9"/>
    <w:basedOn w:val="Normln"/>
    <w:next w:val="Normln"/>
    <w:qFormat/>
    <w:rsid w:val="000B0E1B"/>
    <w:pPr>
      <w:numPr>
        <w:ilvl w:val="8"/>
        <w:numId w:val="2"/>
      </w:numPr>
      <w:spacing w:before="240" w:after="60" w:line="240" w:lineRule="atLeast"/>
      <w:jc w:val="both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0B0E1B"/>
    <w:pPr>
      <w:spacing w:before="20" w:after="20"/>
      <w:ind w:left="567" w:firstLine="425"/>
      <w:jc w:val="both"/>
    </w:pPr>
    <w:rPr>
      <w:sz w:val="24"/>
    </w:rPr>
  </w:style>
  <w:style w:type="character" w:styleId="slostrnky">
    <w:name w:val="page number"/>
    <w:rsid w:val="000B0E1B"/>
    <w:rPr>
      <w:rFonts w:ascii="Arial" w:hAnsi="Arial"/>
    </w:rPr>
  </w:style>
  <w:style w:type="paragraph" w:styleId="Zkladntextodsazen">
    <w:name w:val="Body Text Indent"/>
    <w:basedOn w:val="Normln"/>
    <w:rsid w:val="000B0E1B"/>
    <w:pPr>
      <w:spacing w:before="20" w:after="20"/>
      <w:ind w:left="567"/>
    </w:pPr>
  </w:style>
  <w:style w:type="paragraph" w:styleId="Nzev">
    <w:name w:val="Title"/>
    <w:basedOn w:val="Normln"/>
    <w:qFormat/>
    <w:rsid w:val="000B0E1B"/>
    <w:pPr>
      <w:spacing w:before="840" w:after="240"/>
      <w:ind w:right="-2"/>
      <w:jc w:val="center"/>
    </w:pPr>
    <w:rPr>
      <w:b/>
      <w:caps/>
      <w:color w:val="0000FF"/>
      <w:sz w:val="40"/>
    </w:rPr>
  </w:style>
  <w:style w:type="paragraph" w:styleId="Obsah1">
    <w:name w:val="toc 1"/>
    <w:basedOn w:val="Normln"/>
    <w:autoRedefine/>
    <w:uiPriority w:val="39"/>
    <w:rsid w:val="000B0E1B"/>
    <w:pPr>
      <w:tabs>
        <w:tab w:val="left" w:pos="2268"/>
        <w:tab w:val="left" w:pos="2552"/>
        <w:tab w:val="right" w:leader="dot" w:pos="8505"/>
      </w:tabs>
      <w:spacing w:before="20" w:after="20"/>
      <w:ind w:left="1843"/>
    </w:pPr>
    <w:rPr>
      <w:b/>
      <w:noProof/>
    </w:rPr>
  </w:style>
  <w:style w:type="paragraph" w:styleId="Obsah2">
    <w:name w:val="toc 2"/>
    <w:basedOn w:val="Normln"/>
    <w:autoRedefine/>
    <w:uiPriority w:val="39"/>
    <w:rsid w:val="000B0E1B"/>
    <w:pPr>
      <w:tabs>
        <w:tab w:val="left" w:pos="2268"/>
        <w:tab w:val="left" w:pos="2552"/>
        <w:tab w:val="right" w:leader="dot" w:pos="8505"/>
      </w:tabs>
      <w:ind w:left="1843"/>
    </w:pPr>
    <w:rPr>
      <w:noProof/>
    </w:rPr>
  </w:style>
  <w:style w:type="paragraph" w:customStyle="1" w:styleId="Odsazenspomlkou">
    <w:name w:val="Odsazený s pomlčkou"/>
    <w:basedOn w:val="Normln"/>
    <w:rsid w:val="000B0E1B"/>
    <w:pPr>
      <w:numPr>
        <w:numId w:val="3"/>
      </w:numPr>
      <w:tabs>
        <w:tab w:val="left" w:pos="1701"/>
        <w:tab w:val="left" w:pos="6804"/>
      </w:tabs>
      <w:spacing w:before="20" w:after="20"/>
      <w:jc w:val="both"/>
    </w:pPr>
  </w:style>
  <w:style w:type="paragraph" w:customStyle="1" w:styleId="Odsazenspuntkem">
    <w:name w:val="Odsazený s puntíkem"/>
    <w:basedOn w:val="Normln"/>
    <w:rsid w:val="000B0E1B"/>
    <w:pPr>
      <w:numPr>
        <w:numId w:val="1"/>
      </w:numPr>
      <w:tabs>
        <w:tab w:val="left" w:pos="1701"/>
        <w:tab w:val="left" w:pos="6804"/>
        <w:tab w:val="right" w:pos="7655"/>
      </w:tabs>
      <w:spacing w:before="20" w:after="20"/>
    </w:pPr>
  </w:style>
  <w:style w:type="paragraph" w:customStyle="1" w:styleId="Zkladnstabeltory">
    <w:name w:val="Základní s tabelátory"/>
    <w:basedOn w:val="Normln"/>
    <w:rsid w:val="000B0E1B"/>
    <w:pPr>
      <w:tabs>
        <w:tab w:val="right" w:leader="dot" w:pos="9072"/>
      </w:tabs>
      <w:spacing w:before="20" w:after="20"/>
      <w:ind w:left="567"/>
      <w:jc w:val="both"/>
    </w:pPr>
  </w:style>
  <w:style w:type="paragraph" w:styleId="Zpat">
    <w:name w:val="footer"/>
    <w:basedOn w:val="Normln"/>
    <w:autoRedefine/>
    <w:rsid w:val="000B0E1B"/>
    <w:pPr>
      <w:tabs>
        <w:tab w:val="center" w:pos="4536"/>
        <w:tab w:val="right" w:pos="9072"/>
      </w:tabs>
      <w:spacing w:before="120" w:line="240" w:lineRule="atLeast"/>
      <w:ind w:firstLine="284"/>
      <w:jc w:val="both"/>
    </w:pPr>
  </w:style>
  <w:style w:type="paragraph" w:styleId="Zkladntextodsazen2">
    <w:name w:val="Body Text Indent 2"/>
    <w:basedOn w:val="Normln"/>
    <w:rsid w:val="000B0E1B"/>
    <w:pPr>
      <w:spacing w:before="20" w:after="20"/>
      <w:ind w:firstLine="709"/>
    </w:pPr>
  </w:style>
  <w:style w:type="paragraph" w:customStyle="1" w:styleId="Adresamoje">
    <w:name w:val="Adresa moje"/>
    <w:basedOn w:val="Normln"/>
    <w:next w:val="Obsah2"/>
    <w:rsid w:val="000B0E1B"/>
    <w:pPr>
      <w:ind w:firstLine="6379"/>
    </w:pPr>
    <w:rPr>
      <w:color w:val="000000"/>
    </w:rPr>
  </w:style>
  <w:style w:type="paragraph" w:customStyle="1" w:styleId="Odsazenspomlkou2">
    <w:name w:val="Odsazený s pomlčkou 2"/>
    <w:basedOn w:val="Odsazenspomlkou"/>
    <w:rsid w:val="000B0E1B"/>
    <w:pPr>
      <w:numPr>
        <w:numId w:val="4"/>
      </w:numPr>
      <w:tabs>
        <w:tab w:val="clear" w:pos="927"/>
        <w:tab w:val="clear" w:pos="1701"/>
        <w:tab w:val="clear" w:pos="6804"/>
        <w:tab w:val="left" w:pos="3402"/>
        <w:tab w:val="right" w:pos="7655"/>
      </w:tabs>
      <w:spacing w:after="0"/>
      <w:ind w:left="3402" w:hanging="283"/>
    </w:pPr>
  </w:style>
  <w:style w:type="paragraph" w:styleId="Obsah3">
    <w:name w:val="toc 3"/>
    <w:basedOn w:val="Normln"/>
    <w:next w:val="Normln"/>
    <w:autoRedefine/>
    <w:uiPriority w:val="39"/>
    <w:rsid w:val="00190CF1"/>
    <w:pPr>
      <w:tabs>
        <w:tab w:val="left" w:pos="2694"/>
        <w:tab w:val="right" w:leader="dot" w:pos="8505"/>
      </w:tabs>
      <w:ind w:left="1843"/>
    </w:pPr>
    <w:rPr>
      <w:noProof/>
    </w:rPr>
  </w:style>
  <w:style w:type="paragraph" w:styleId="Zkladntextodsazen3">
    <w:name w:val="Body Text Indent 3"/>
    <w:basedOn w:val="Normln"/>
    <w:rsid w:val="000B0E1B"/>
    <w:pPr>
      <w:ind w:left="567" w:firstLine="993"/>
    </w:pPr>
  </w:style>
  <w:style w:type="paragraph" w:customStyle="1" w:styleId="RTFUndefined">
    <w:name w:val="RTF_Undefined"/>
    <w:basedOn w:val="Normln"/>
    <w:rsid w:val="000B0E1B"/>
    <w:pPr>
      <w:widowControl w:val="0"/>
    </w:pPr>
    <w:rPr>
      <w:rFonts w:ascii="Times New Roman" w:hAnsi="Times New Roman"/>
    </w:rPr>
  </w:style>
  <w:style w:type="paragraph" w:styleId="Zhlav">
    <w:name w:val="header"/>
    <w:basedOn w:val="Normln"/>
    <w:rsid w:val="00E5264B"/>
    <w:pPr>
      <w:tabs>
        <w:tab w:val="center" w:pos="4536"/>
        <w:tab w:val="right" w:pos="9072"/>
      </w:tabs>
    </w:pPr>
  </w:style>
  <w:style w:type="paragraph" w:customStyle="1" w:styleId="seznamodrky">
    <w:name w:val="seznam odrážky"/>
    <w:basedOn w:val="Normln"/>
    <w:rsid w:val="0084415D"/>
    <w:pPr>
      <w:numPr>
        <w:numId w:val="6"/>
      </w:numPr>
    </w:pPr>
  </w:style>
  <w:style w:type="paragraph" w:customStyle="1" w:styleId="odstavec">
    <w:name w:val="odstavec"/>
    <w:basedOn w:val="Zkladntext"/>
    <w:link w:val="odstavecChar"/>
    <w:qFormat/>
    <w:rsid w:val="0098088F"/>
    <w:rPr>
      <w:rFonts w:cs="Arial"/>
      <w:sz w:val="20"/>
    </w:rPr>
  </w:style>
  <w:style w:type="character" w:customStyle="1" w:styleId="ZkladntextChar">
    <w:name w:val="Základní text Char"/>
    <w:link w:val="Zkladntext"/>
    <w:rsid w:val="0098088F"/>
    <w:rPr>
      <w:rFonts w:ascii="Arial" w:hAnsi="Arial"/>
      <w:sz w:val="24"/>
    </w:rPr>
  </w:style>
  <w:style w:type="character" w:customStyle="1" w:styleId="odstavecChar">
    <w:name w:val="odstavec Char"/>
    <w:link w:val="odstavec"/>
    <w:rsid w:val="0098088F"/>
    <w:rPr>
      <w:rFonts w:ascii="Arial" w:hAnsi="Arial"/>
      <w:sz w:val="24"/>
    </w:rPr>
  </w:style>
  <w:style w:type="character" w:customStyle="1" w:styleId="Standardnpsmoodstavce1">
    <w:name w:val="Standardní písmo odstavce1"/>
    <w:rsid w:val="00D12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02B15-AE0E-4FAB-8212-45473EF5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866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Akce</vt:lpstr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Akce</dc:title>
  <dc:subject/>
  <dc:creator>Lukas</dc:creator>
  <cp:keywords/>
  <cp:lastModifiedBy>Lukáš Navrkal</cp:lastModifiedBy>
  <cp:revision>11</cp:revision>
  <cp:lastPrinted>2018-02-22T12:53:00Z</cp:lastPrinted>
  <dcterms:created xsi:type="dcterms:W3CDTF">2018-07-05T09:43:00Z</dcterms:created>
  <dcterms:modified xsi:type="dcterms:W3CDTF">2020-03-09T08:51:00Z</dcterms:modified>
</cp:coreProperties>
</file>